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E34" w:rsidRDefault="002C282D">
      <w:pPr>
        <w:rPr>
          <w:sz w:val="48"/>
          <w:szCs w:val="48"/>
        </w:rPr>
      </w:pPr>
      <w:r>
        <w:rPr>
          <w:noProof/>
        </w:rPr>
        <w:drawing>
          <wp:anchor distT="0" distB="0" distL="114300" distR="114300" simplePos="0" relativeHeight="251657216" behindDoc="1" locked="0" layoutInCell="1" allowOverlap="1">
            <wp:simplePos x="0" y="0"/>
            <wp:positionH relativeFrom="column">
              <wp:posOffset>-724535</wp:posOffset>
            </wp:positionH>
            <wp:positionV relativeFrom="paragraph">
              <wp:posOffset>-657860</wp:posOffset>
            </wp:positionV>
            <wp:extent cx="847725" cy="824230"/>
            <wp:effectExtent l="0" t="0" r="9525" b="0"/>
            <wp:wrapTight wrapText="bothSides">
              <wp:wrapPolygon edited="0">
                <wp:start x="0" y="0"/>
                <wp:lineTo x="0" y="20968"/>
                <wp:lineTo x="21357" y="20968"/>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simplePos x="0" y="0"/>
                <wp:positionH relativeFrom="column">
                  <wp:posOffset>48896</wp:posOffset>
                </wp:positionH>
                <wp:positionV relativeFrom="paragraph">
                  <wp:posOffset>-381000</wp:posOffset>
                </wp:positionV>
                <wp:extent cx="5448300" cy="6191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448300" cy="619125"/>
                        </a:xfrm>
                        <a:prstGeom prst="rect">
                          <a:avLst/>
                        </a:prstGeom>
                        <a:solidFill>
                          <a:schemeClr val="lt1"/>
                        </a:solidFill>
                        <a:ln w="6350">
                          <a:solidFill>
                            <a:prstClr val="black"/>
                          </a:solidFill>
                        </a:ln>
                      </wps:spPr>
                      <wps:txbx>
                        <w:txbxContent>
                          <w:p w:rsidR="00854E34" w:rsidRDefault="00854E34" w:rsidP="00854E34">
                            <w:pPr>
                              <w:jc w:val="center"/>
                            </w:pPr>
                            <w:r w:rsidRPr="002970A9">
                              <w:rPr>
                                <w:sz w:val="48"/>
                                <w:szCs w:val="48"/>
                              </w:rPr>
                              <w:t>AAST Volunteer Form</w:t>
                            </w:r>
                          </w:p>
                          <w:p w:rsidR="00854E34" w:rsidRDefault="00854E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pt;margin-top:-30pt;width:429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" fillcolor="white [3201]" strokeweight=".5pt">
                <v:textbox>
                  <w:txbxContent>
                    <w:p w:rsidR="00854E34" w:rsidRDefault="00854E34" w:rsidP="00854E34">
                      <w:pPr>
                        <w:jc w:val="center"/>
                      </w:pPr>
                      <w:r w:rsidRPr="002970A9">
                        <w:rPr>
                          <w:sz w:val="48"/>
                          <w:szCs w:val="48"/>
                        </w:rPr>
                        <w:t>AAST Volunteer Form</w:t>
                      </w:r>
                    </w:p>
                    <w:p w:rsidR="00854E34" w:rsidRDefault="00854E34"/>
                  </w:txbxContent>
                </v:textbox>
              </v:shape>
            </w:pict>
          </mc:Fallback>
        </mc:AlternateContent>
      </w:r>
    </w:p>
    <w:p w:rsidR="00680634" w:rsidRDefault="002970A9" w:rsidP="002970A9">
      <w:pPr>
        <w:widowControl w:val="0"/>
        <w:autoSpaceDE w:val="0"/>
        <w:autoSpaceDN w:val="0"/>
        <w:adjustRightInd w:val="0"/>
        <w:rPr>
          <w:rFonts w:ascii="Cambria" w:hAnsi="Cambria" w:cs="Cambria"/>
          <w:b/>
          <w:bCs/>
          <w:sz w:val="23"/>
          <w:szCs w:val="23"/>
        </w:rPr>
      </w:pPr>
      <w:r>
        <w:rPr>
          <w:rFonts w:ascii="Cambria" w:hAnsi="Cambria" w:cs="Cambria"/>
          <w:sz w:val="23"/>
          <w:szCs w:val="23"/>
        </w:rPr>
        <w:t xml:space="preserve">If you are interested in volunteering for one of AAST’s committees, please fill out the information below and email this form along with your CV to Sharon Gautschy at sgautschy@aast.org. </w:t>
      </w:r>
      <w:r>
        <w:rPr>
          <w:rFonts w:ascii="Cambria" w:hAnsi="Cambria" w:cs="Cambria"/>
          <w:b/>
          <w:bCs/>
          <w:sz w:val="23"/>
          <w:szCs w:val="23"/>
        </w:rPr>
        <w:t xml:space="preserve">Only email requests are accepted. </w:t>
      </w:r>
    </w:p>
    <w:p w:rsidR="00680634" w:rsidRDefault="00680634" w:rsidP="002970A9">
      <w:pPr>
        <w:widowControl w:val="0"/>
        <w:autoSpaceDE w:val="0"/>
        <w:autoSpaceDN w:val="0"/>
        <w:adjustRightInd w:val="0"/>
        <w:rPr>
          <w:rFonts w:ascii="Cambria" w:hAnsi="Cambria" w:cs="Cambria"/>
          <w:sz w:val="23"/>
          <w:szCs w:val="23"/>
        </w:rPr>
      </w:pPr>
    </w:p>
    <w:p w:rsidR="00680634" w:rsidRDefault="002970A9" w:rsidP="002970A9">
      <w:pPr>
        <w:widowControl w:val="0"/>
        <w:autoSpaceDE w:val="0"/>
        <w:autoSpaceDN w:val="0"/>
        <w:adjustRightInd w:val="0"/>
        <w:rPr>
          <w:rFonts w:ascii="Cambria" w:hAnsi="Cambria" w:cs="Cambria"/>
          <w:sz w:val="23"/>
          <w:szCs w:val="23"/>
        </w:rPr>
      </w:pPr>
      <w:r>
        <w:rPr>
          <w:rFonts w:ascii="Cambria" w:hAnsi="Cambria" w:cs="Cambria"/>
          <w:sz w:val="23"/>
          <w:szCs w:val="23"/>
        </w:rPr>
        <w:t>Committee requests are due prior to August 1 for appointments made for the next year (September – September).  Requests received after August 1 will be held until the following year. Committee Appointments are announced at the Annual Business Meeting, which is held on Friday afternoon during the AAST Annual Meeting. The AAST website is updated shortly after the AAST Annual Meeting. If you are not appointed to a committee in the year you submit your volunteer form, it will be held until the next year. AAST makes every effort to place those who volunteer on a committee</w:t>
      </w:r>
      <w:r w:rsidR="00680634">
        <w:rPr>
          <w:rFonts w:ascii="Cambria" w:hAnsi="Cambria" w:cs="Cambria"/>
          <w:sz w:val="23"/>
          <w:szCs w:val="23"/>
        </w:rPr>
        <w:t xml:space="preserve">.  </w:t>
      </w:r>
    </w:p>
    <w:p w:rsidR="00680634" w:rsidRDefault="00680634" w:rsidP="002970A9">
      <w:pPr>
        <w:widowControl w:val="0"/>
        <w:autoSpaceDE w:val="0"/>
        <w:autoSpaceDN w:val="0"/>
        <w:adjustRightInd w:val="0"/>
        <w:rPr>
          <w:rFonts w:ascii="Cambria" w:hAnsi="Cambria" w:cs="Cambria"/>
          <w:sz w:val="23"/>
          <w:szCs w:val="23"/>
        </w:rPr>
      </w:pPr>
    </w:p>
    <w:p w:rsidR="002970A9" w:rsidRDefault="002970A9" w:rsidP="002970A9">
      <w:pPr>
        <w:widowControl w:val="0"/>
        <w:autoSpaceDE w:val="0"/>
        <w:autoSpaceDN w:val="0"/>
        <w:adjustRightInd w:val="0"/>
        <w:rPr>
          <w:rFonts w:ascii="Cambria" w:hAnsi="Cambria" w:cs="Cambria"/>
          <w:sz w:val="23"/>
          <w:szCs w:val="23"/>
        </w:rPr>
      </w:pPr>
      <w:r>
        <w:rPr>
          <w:rFonts w:ascii="Cambria" w:hAnsi="Cambria" w:cs="Cambria"/>
          <w:sz w:val="23"/>
          <w:szCs w:val="23"/>
        </w:rPr>
        <w:t>If you are appointed to a committee, you are expected to participate in conference calls, attend the committee meeting at the Annual Meeting, work on projects and be an active participate on the committee. Those who are not active on a committee may be replaced.</w:t>
      </w:r>
    </w:p>
    <w:p w:rsidR="002970A9" w:rsidRDefault="002970A9" w:rsidP="002970A9">
      <w:pPr>
        <w:widowControl w:val="0"/>
        <w:autoSpaceDE w:val="0"/>
        <w:autoSpaceDN w:val="0"/>
        <w:adjustRightInd w:val="0"/>
        <w:rPr>
          <w:rFonts w:ascii="Cambria" w:hAnsi="Cambria" w:cs="Cambria"/>
        </w:rPr>
      </w:pPr>
    </w:p>
    <w:tbl>
      <w:tblPr>
        <w:tblStyle w:val="TableGrid"/>
        <w:tblW w:w="0" w:type="auto"/>
        <w:tblLook w:val="04A0" w:firstRow="1" w:lastRow="0" w:firstColumn="1" w:lastColumn="0" w:noHBand="0" w:noVBand="1"/>
      </w:tblPr>
      <w:tblGrid>
        <w:gridCol w:w="2767"/>
        <w:gridCol w:w="6583"/>
      </w:tblGrid>
      <w:tr w:rsidR="00854E34" w:rsidTr="00854E34">
        <w:tc>
          <w:tcPr>
            <w:tcW w:w="2808" w:type="dxa"/>
          </w:tcPr>
          <w:p w:rsidR="00854E34" w:rsidRDefault="00854E34" w:rsidP="002970A9">
            <w:pPr>
              <w:widowControl w:val="0"/>
              <w:autoSpaceDE w:val="0"/>
              <w:autoSpaceDN w:val="0"/>
              <w:adjustRightInd w:val="0"/>
              <w:rPr>
                <w:rFonts w:ascii="Cambria" w:hAnsi="Cambria" w:cs="Cambria"/>
              </w:rPr>
            </w:pPr>
          </w:p>
          <w:p w:rsidR="00854E34" w:rsidRDefault="00854E34" w:rsidP="002970A9">
            <w:pPr>
              <w:widowControl w:val="0"/>
              <w:autoSpaceDE w:val="0"/>
              <w:autoSpaceDN w:val="0"/>
              <w:adjustRightInd w:val="0"/>
              <w:rPr>
                <w:rFonts w:ascii="Cambria" w:hAnsi="Cambria" w:cs="Cambria"/>
              </w:rPr>
            </w:pPr>
            <w:r>
              <w:rPr>
                <w:rFonts w:ascii="Cambria" w:hAnsi="Cambria" w:cs="Cambria"/>
              </w:rPr>
              <w:t>Name:</w:t>
            </w:r>
          </w:p>
        </w:tc>
        <w:tc>
          <w:tcPr>
            <w:tcW w:w="6768" w:type="dxa"/>
          </w:tcPr>
          <w:p w:rsidR="00854E34" w:rsidRDefault="00854E34" w:rsidP="002970A9">
            <w:pPr>
              <w:widowControl w:val="0"/>
              <w:autoSpaceDE w:val="0"/>
              <w:autoSpaceDN w:val="0"/>
              <w:adjustRightInd w:val="0"/>
              <w:rPr>
                <w:rFonts w:ascii="Cambria" w:hAnsi="Cambria" w:cs="Cambria"/>
              </w:rPr>
            </w:pPr>
          </w:p>
        </w:tc>
      </w:tr>
      <w:tr w:rsidR="00854E34" w:rsidTr="00854E34">
        <w:tc>
          <w:tcPr>
            <w:tcW w:w="2808" w:type="dxa"/>
          </w:tcPr>
          <w:p w:rsidR="00854E34" w:rsidRDefault="00854E34" w:rsidP="002970A9">
            <w:pPr>
              <w:widowControl w:val="0"/>
              <w:autoSpaceDE w:val="0"/>
              <w:autoSpaceDN w:val="0"/>
              <w:adjustRightInd w:val="0"/>
              <w:rPr>
                <w:rFonts w:ascii="Cambria" w:hAnsi="Cambria" w:cs="Cambria"/>
              </w:rPr>
            </w:pPr>
          </w:p>
          <w:p w:rsidR="00854E34" w:rsidRDefault="00854E34" w:rsidP="002970A9">
            <w:pPr>
              <w:widowControl w:val="0"/>
              <w:autoSpaceDE w:val="0"/>
              <w:autoSpaceDN w:val="0"/>
              <w:adjustRightInd w:val="0"/>
              <w:rPr>
                <w:rFonts w:ascii="Cambria" w:hAnsi="Cambria" w:cs="Cambria"/>
              </w:rPr>
            </w:pPr>
            <w:r>
              <w:rPr>
                <w:rFonts w:ascii="Cambria" w:hAnsi="Cambria" w:cs="Cambria"/>
              </w:rPr>
              <w:t>Institution:</w:t>
            </w:r>
          </w:p>
        </w:tc>
        <w:tc>
          <w:tcPr>
            <w:tcW w:w="6768" w:type="dxa"/>
          </w:tcPr>
          <w:p w:rsidR="00854E34" w:rsidRDefault="00854E34" w:rsidP="002970A9">
            <w:pPr>
              <w:widowControl w:val="0"/>
              <w:autoSpaceDE w:val="0"/>
              <w:autoSpaceDN w:val="0"/>
              <w:adjustRightInd w:val="0"/>
              <w:rPr>
                <w:rFonts w:ascii="Cambria" w:hAnsi="Cambria" w:cs="Cambria"/>
              </w:rPr>
            </w:pPr>
          </w:p>
        </w:tc>
      </w:tr>
      <w:tr w:rsidR="00854E34" w:rsidTr="00854E34">
        <w:tc>
          <w:tcPr>
            <w:tcW w:w="2808" w:type="dxa"/>
          </w:tcPr>
          <w:p w:rsidR="00854E34" w:rsidRDefault="00854E34" w:rsidP="002970A9">
            <w:pPr>
              <w:widowControl w:val="0"/>
              <w:autoSpaceDE w:val="0"/>
              <w:autoSpaceDN w:val="0"/>
              <w:adjustRightInd w:val="0"/>
              <w:rPr>
                <w:rFonts w:ascii="Cambria" w:hAnsi="Cambria" w:cs="Cambria"/>
              </w:rPr>
            </w:pPr>
          </w:p>
          <w:p w:rsidR="00854E34" w:rsidRDefault="00854E34" w:rsidP="002970A9">
            <w:pPr>
              <w:widowControl w:val="0"/>
              <w:autoSpaceDE w:val="0"/>
              <w:autoSpaceDN w:val="0"/>
              <w:adjustRightInd w:val="0"/>
              <w:rPr>
                <w:rFonts w:ascii="Cambria" w:hAnsi="Cambria" w:cs="Cambria"/>
              </w:rPr>
            </w:pPr>
            <w:r>
              <w:rPr>
                <w:rFonts w:ascii="Cambria" w:hAnsi="Cambria" w:cs="Cambria"/>
              </w:rPr>
              <w:t>Email Address:</w:t>
            </w:r>
          </w:p>
        </w:tc>
        <w:tc>
          <w:tcPr>
            <w:tcW w:w="6768" w:type="dxa"/>
          </w:tcPr>
          <w:p w:rsidR="00854E34" w:rsidRDefault="00854E34" w:rsidP="002970A9">
            <w:pPr>
              <w:widowControl w:val="0"/>
              <w:autoSpaceDE w:val="0"/>
              <w:autoSpaceDN w:val="0"/>
              <w:adjustRightInd w:val="0"/>
              <w:rPr>
                <w:rFonts w:ascii="Cambria" w:hAnsi="Cambria" w:cs="Cambria"/>
              </w:rPr>
            </w:pPr>
          </w:p>
        </w:tc>
      </w:tr>
      <w:tr w:rsidR="00854E34" w:rsidTr="00854E34">
        <w:tc>
          <w:tcPr>
            <w:tcW w:w="2808" w:type="dxa"/>
          </w:tcPr>
          <w:p w:rsidR="00854E34" w:rsidRDefault="00854E34" w:rsidP="002970A9">
            <w:pPr>
              <w:widowControl w:val="0"/>
              <w:autoSpaceDE w:val="0"/>
              <w:autoSpaceDN w:val="0"/>
              <w:adjustRightInd w:val="0"/>
              <w:rPr>
                <w:rFonts w:ascii="Cambria" w:hAnsi="Cambria" w:cs="Cambria"/>
              </w:rPr>
            </w:pPr>
          </w:p>
          <w:p w:rsidR="00854E34" w:rsidRDefault="00854E34" w:rsidP="002970A9">
            <w:pPr>
              <w:widowControl w:val="0"/>
              <w:autoSpaceDE w:val="0"/>
              <w:autoSpaceDN w:val="0"/>
              <w:adjustRightInd w:val="0"/>
              <w:rPr>
                <w:rFonts w:ascii="Cambria" w:hAnsi="Cambria" w:cs="Cambria"/>
              </w:rPr>
            </w:pPr>
            <w:r>
              <w:rPr>
                <w:rFonts w:ascii="Cambria" w:hAnsi="Cambria" w:cs="Cambria"/>
              </w:rPr>
              <w:t>Assistant Name:</w:t>
            </w:r>
          </w:p>
        </w:tc>
        <w:tc>
          <w:tcPr>
            <w:tcW w:w="6768" w:type="dxa"/>
          </w:tcPr>
          <w:p w:rsidR="00854E34" w:rsidRDefault="00854E34" w:rsidP="002970A9">
            <w:pPr>
              <w:widowControl w:val="0"/>
              <w:autoSpaceDE w:val="0"/>
              <w:autoSpaceDN w:val="0"/>
              <w:adjustRightInd w:val="0"/>
              <w:rPr>
                <w:rFonts w:ascii="Cambria" w:hAnsi="Cambria" w:cs="Cambria"/>
              </w:rPr>
            </w:pPr>
          </w:p>
        </w:tc>
      </w:tr>
      <w:tr w:rsidR="00854E34" w:rsidTr="00854E34">
        <w:tc>
          <w:tcPr>
            <w:tcW w:w="2808" w:type="dxa"/>
          </w:tcPr>
          <w:p w:rsidR="00854E34" w:rsidRDefault="00854E34" w:rsidP="002970A9">
            <w:pPr>
              <w:widowControl w:val="0"/>
              <w:autoSpaceDE w:val="0"/>
              <w:autoSpaceDN w:val="0"/>
              <w:adjustRightInd w:val="0"/>
              <w:rPr>
                <w:rFonts w:ascii="Cambria" w:hAnsi="Cambria" w:cs="Cambria"/>
              </w:rPr>
            </w:pPr>
          </w:p>
          <w:p w:rsidR="00854E34" w:rsidRDefault="00854E34" w:rsidP="002970A9">
            <w:pPr>
              <w:widowControl w:val="0"/>
              <w:autoSpaceDE w:val="0"/>
              <w:autoSpaceDN w:val="0"/>
              <w:adjustRightInd w:val="0"/>
              <w:rPr>
                <w:rFonts w:ascii="Cambria" w:hAnsi="Cambria" w:cs="Cambria"/>
              </w:rPr>
            </w:pPr>
            <w:r>
              <w:rPr>
                <w:rFonts w:ascii="Cambria" w:hAnsi="Cambria" w:cs="Cambria"/>
              </w:rPr>
              <w:t>Assistant email address:</w:t>
            </w:r>
          </w:p>
        </w:tc>
        <w:tc>
          <w:tcPr>
            <w:tcW w:w="6768" w:type="dxa"/>
          </w:tcPr>
          <w:p w:rsidR="00854E34" w:rsidRDefault="00854E34" w:rsidP="002970A9">
            <w:pPr>
              <w:widowControl w:val="0"/>
              <w:autoSpaceDE w:val="0"/>
              <w:autoSpaceDN w:val="0"/>
              <w:adjustRightInd w:val="0"/>
              <w:rPr>
                <w:rFonts w:ascii="Cambria" w:hAnsi="Cambria" w:cs="Cambria"/>
              </w:rPr>
            </w:pPr>
          </w:p>
        </w:tc>
      </w:tr>
    </w:tbl>
    <w:p w:rsidR="00680634" w:rsidRDefault="00680634" w:rsidP="002970A9">
      <w:pPr>
        <w:widowControl w:val="0"/>
        <w:autoSpaceDE w:val="0"/>
        <w:autoSpaceDN w:val="0"/>
        <w:adjustRightInd w:val="0"/>
        <w:rPr>
          <w:rFonts w:ascii="Cambria" w:hAnsi="Cambria" w:cs="Cambria"/>
        </w:rPr>
      </w:pPr>
    </w:p>
    <w:p w:rsidR="00854E34" w:rsidRDefault="00854E34" w:rsidP="002970A9">
      <w:pPr>
        <w:widowControl w:val="0"/>
        <w:autoSpaceDE w:val="0"/>
        <w:autoSpaceDN w:val="0"/>
        <w:adjustRightInd w:val="0"/>
        <w:rPr>
          <w:rFonts w:ascii="Cambria" w:hAnsi="Cambria" w:cs="Cambria"/>
        </w:rPr>
      </w:pPr>
      <w:r>
        <w:rPr>
          <w:rFonts w:ascii="Cambria" w:hAnsi="Cambria" w:cs="Cambria"/>
        </w:rPr>
        <w:t>Please select as many committees as you want, but if more than one committee is selected, please number, 1, 2, 3 etc., in order of importance.</w:t>
      </w:r>
    </w:p>
    <w:p w:rsidR="00854E34" w:rsidRDefault="00854E34" w:rsidP="002970A9">
      <w:pPr>
        <w:widowControl w:val="0"/>
        <w:autoSpaceDE w:val="0"/>
        <w:autoSpaceDN w:val="0"/>
        <w:adjustRightInd w:val="0"/>
        <w:rPr>
          <w:rFonts w:ascii="Cambria" w:hAnsi="Cambria" w:cs="Cambria"/>
        </w:rPr>
      </w:pPr>
    </w:p>
    <w:p w:rsidR="00854E34" w:rsidRPr="00854E34" w:rsidRDefault="00854E34" w:rsidP="002970A9">
      <w:pPr>
        <w:widowControl w:val="0"/>
        <w:autoSpaceDE w:val="0"/>
        <w:autoSpaceDN w:val="0"/>
        <w:adjustRightInd w:val="0"/>
        <w:rPr>
          <w:rFonts w:ascii="Cambria" w:hAnsi="Cambria" w:cs="Cambria"/>
          <w:b/>
        </w:rPr>
      </w:pPr>
      <w:r w:rsidRPr="00854E34">
        <w:rPr>
          <w:rFonts w:ascii="Cambria" w:hAnsi="Cambria" w:cs="Cambria"/>
          <w:b/>
        </w:rPr>
        <w:t>Standing Committees:</w:t>
      </w:r>
    </w:p>
    <w:tbl>
      <w:tblPr>
        <w:tblStyle w:val="TableGrid"/>
        <w:tblW w:w="0" w:type="auto"/>
        <w:tblLook w:val="04A0" w:firstRow="1" w:lastRow="0" w:firstColumn="1" w:lastColumn="0" w:noHBand="0" w:noVBand="1"/>
      </w:tblPr>
      <w:tblGrid>
        <w:gridCol w:w="2894"/>
        <w:gridCol w:w="1799"/>
        <w:gridCol w:w="2678"/>
        <w:gridCol w:w="1979"/>
      </w:tblGrid>
      <w:tr w:rsidR="00854E34" w:rsidTr="00854E34">
        <w:tc>
          <w:tcPr>
            <w:tcW w:w="2988"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Committee Name</w:t>
            </w:r>
          </w:p>
        </w:tc>
        <w:tc>
          <w:tcPr>
            <w:tcW w:w="1800"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Rank/Selection</w:t>
            </w:r>
          </w:p>
        </w:tc>
        <w:tc>
          <w:tcPr>
            <w:tcW w:w="2790"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Committee Name</w:t>
            </w:r>
          </w:p>
        </w:tc>
        <w:tc>
          <w:tcPr>
            <w:tcW w:w="1998"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Rank/Selection</w:t>
            </w:r>
          </w:p>
        </w:tc>
      </w:tr>
      <w:tr w:rsidR="00854E34" w:rsidTr="00854E34">
        <w:tc>
          <w:tcPr>
            <w:tcW w:w="2988"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Acute Care Surgery</w:t>
            </w:r>
          </w:p>
        </w:tc>
        <w:tc>
          <w:tcPr>
            <w:tcW w:w="1800" w:type="dxa"/>
          </w:tcPr>
          <w:p w:rsidR="00854E34" w:rsidRDefault="00854E34" w:rsidP="002970A9">
            <w:pPr>
              <w:widowControl w:val="0"/>
              <w:autoSpaceDE w:val="0"/>
              <w:autoSpaceDN w:val="0"/>
              <w:adjustRightInd w:val="0"/>
              <w:rPr>
                <w:rFonts w:ascii="Cambria" w:hAnsi="Cambria" w:cs="Cambria"/>
              </w:rPr>
            </w:pPr>
          </w:p>
        </w:tc>
        <w:tc>
          <w:tcPr>
            <w:tcW w:w="2790"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International Relations</w:t>
            </w:r>
          </w:p>
        </w:tc>
        <w:tc>
          <w:tcPr>
            <w:tcW w:w="1998" w:type="dxa"/>
          </w:tcPr>
          <w:p w:rsidR="00854E34" w:rsidRDefault="00854E34" w:rsidP="002970A9">
            <w:pPr>
              <w:widowControl w:val="0"/>
              <w:autoSpaceDE w:val="0"/>
              <w:autoSpaceDN w:val="0"/>
              <w:adjustRightInd w:val="0"/>
              <w:rPr>
                <w:rFonts w:ascii="Cambria" w:hAnsi="Cambria" w:cs="Cambria"/>
              </w:rPr>
            </w:pPr>
          </w:p>
        </w:tc>
      </w:tr>
      <w:tr w:rsidR="00854E34" w:rsidTr="00854E34">
        <w:tc>
          <w:tcPr>
            <w:tcW w:w="2988"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 xml:space="preserve">Communications </w:t>
            </w:r>
          </w:p>
        </w:tc>
        <w:tc>
          <w:tcPr>
            <w:tcW w:w="1800" w:type="dxa"/>
          </w:tcPr>
          <w:p w:rsidR="00854E34" w:rsidRDefault="00854E34" w:rsidP="002970A9">
            <w:pPr>
              <w:widowControl w:val="0"/>
              <w:autoSpaceDE w:val="0"/>
              <w:autoSpaceDN w:val="0"/>
              <w:adjustRightInd w:val="0"/>
              <w:rPr>
                <w:rFonts w:ascii="Cambria" w:hAnsi="Cambria" w:cs="Cambria"/>
              </w:rPr>
            </w:pPr>
          </w:p>
        </w:tc>
        <w:tc>
          <w:tcPr>
            <w:tcW w:w="2790"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Military Liaison</w:t>
            </w:r>
          </w:p>
        </w:tc>
        <w:tc>
          <w:tcPr>
            <w:tcW w:w="1998" w:type="dxa"/>
          </w:tcPr>
          <w:p w:rsidR="00854E34" w:rsidRDefault="00854E34" w:rsidP="002970A9">
            <w:pPr>
              <w:widowControl w:val="0"/>
              <w:autoSpaceDE w:val="0"/>
              <w:autoSpaceDN w:val="0"/>
              <w:adjustRightInd w:val="0"/>
              <w:rPr>
                <w:rFonts w:ascii="Cambria" w:hAnsi="Cambria" w:cs="Cambria"/>
              </w:rPr>
            </w:pPr>
          </w:p>
        </w:tc>
      </w:tr>
      <w:tr w:rsidR="00854E34" w:rsidTr="00854E34">
        <w:tc>
          <w:tcPr>
            <w:tcW w:w="2988"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Critical Care</w:t>
            </w:r>
          </w:p>
        </w:tc>
        <w:tc>
          <w:tcPr>
            <w:tcW w:w="1800" w:type="dxa"/>
          </w:tcPr>
          <w:p w:rsidR="00854E34" w:rsidRDefault="00854E34" w:rsidP="002970A9">
            <w:pPr>
              <w:widowControl w:val="0"/>
              <w:autoSpaceDE w:val="0"/>
              <w:autoSpaceDN w:val="0"/>
              <w:adjustRightInd w:val="0"/>
              <w:rPr>
                <w:rFonts w:ascii="Cambria" w:hAnsi="Cambria" w:cs="Cambria"/>
              </w:rPr>
            </w:pPr>
          </w:p>
        </w:tc>
        <w:tc>
          <w:tcPr>
            <w:tcW w:w="2790"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Multi-Institutional Trials</w:t>
            </w:r>
          </w:p>
        </w:tc>
        <w:tc>
          <w:tcPr>
            <w:tcW w:w="1998" w:type="dxa"/>
          </w:tcPr>
          <w:p w:rsidR="00854E34" w:rsidRDefault="00854E34" w:rsidP="002970A9">
            <w:pPr>
              <w:widowControl w:val="0"/>
              <w:autoSpaceDE w:val="0"/>
              <w:autoSpaceDN w:val="0"/>
              <w:adjustRightInd w:val="0"/>
              <w:rPr>
                <w:rFonts w:ascii="Cambria" w:hAnsi="Cambria" w:cs="Cambria"/>
              </w:rPr>
            </w:pPr>
          </w:p>
        </w:tc>
      </w:tr>
      <w:tr w:rsidR="00854E34" w:rsidTr="00854E34">
        <w:tc>
          <w:tcPr>
            <w:tcW w:w="2988"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Disaster</w:t>
            </w:r>
          </w:p>
        </w:tc>
        <w:tc>
          <w:tcPr>
            <w:tcW w:w="1800" w:type="dxa"/>
          </w:tcPr>
          <w:p w:rsidR="00854E34" w:rsidRDefault="00854E34" w:rsidP="002970A9">
            <w:pPr>
              <w:widowControl w:val="0"/>
              <w:autoSpaceDE w:val="0"/>
              <w:autoSpaceDN w:val="0"/>
              <w:adjustRightInd w:val="0"/>
              <w:rPr>
                <w:rFonts w:ascii="Cambria" w:hAnsi="Cambria" w:cs="Cambria"/>
              </w:rPr>
            </w:pPr>
          </w:p>
        </w:tc>
        <w:tc>
          <w:tcPr>
            <w:tcW w:w="2790"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Patient Assessment</w:t>
            </w:r>
          </w:p>
        </w:tc>
        <w:tc>
          <w:tcPr>
            <w:tcW w:w="1998" w:type="dxa"/>
          </w:tcPr>
          <w:p w:rsidR="00854E34" w:rsidRDefault="00854E34" w:rsidP="002970A9">
            <w:pPr>
              <w:widowControl w:val="0"/>
              <w:autoSpaceDE w:val="0"/>
              <w:autoSpaceDN w:val="0"/>
              <w:adjustRightInd w:val="0"/>
              <w:rPr>
                <w:rFonts w:ascii="Cambria" w:hAnsi="Cambria" w:cs="Cambria"/>
              </w:rPr>
            </w:pPr>
          </w:p>
        </w:tc>
      </w:tr>
      <w:tr w:rsidR="00854E34" w:rsidTr="00854E34">
        <w:tc>
          <w:tcPr>
            <w:tcW w:w="2988"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Educational Development</w:t>
            </w:r>
          </w:p>
        </w:tc>
        <w:tc>
          <w:tcPr>
            <w:tcW w:w="1800" w:type="dxa"/>
          </w:tcPr>
          <w:p w:rsidR="00854E34" w:rsidRDefault="00854E34" w:rsidP="002970A9">
            <w:pPr>
              <w:widowControl w:val="0"/>
              <w:autoSpaceDE w:val="0"/>
              <w:autoSpaceDN w:val="0"/>
              <w:adjustRightInd w:val="0"/>
              <w:rPr>
                <w:rFonts w:ascii="Cambria" w:hAnsi="Cambria" w:cs="Cambria"/>
              </w:rPr>
            </w:pPr>
          </w:p>
        </w:tc>
        <w:tc>
          <w:tcPr>
            <w:tcW w:w="2790"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Pediatric Trauma</w:t>
            </w:r>
          </w:p>
        </w:tc>
        <w:tc>
          <w:tcPr>
            <w:tcW w:w="1998" w:type="dxa"/>
          </w:tcPr>
          <w:p w:rsidR="00854E34" w:rsidRDefault="00854E34" w:rsidP="002970A9">
            <w:pPr>
              <w:widowControl w:val="0"/>
              <w:autoSpaceDE w:val="0"/>
              <w:autoSpaceDN w:val="0"/>
              <w:adjustRightInd w:val="0"/>
              <w:rPr>
                <w:rFonts w:ascii="Cambria" w:hAnsi="Cambria" w:cs="Cambria"/>
              </w:rPr>
            </w:pPr>
          </w:p>
        </w:tc>
      </w:tr>
      <w:tr w:rsidR="00854E34" w:rsidTr="00854E34">
        <w:tc>
          <w:tcPr>
            <w:tcW w:w="2988"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Geriatric Trauma/ACS</w:t>
            </w:r>
          </w:p>
        </w:tc>
        <w:tc>
          <w:tcPr>
            <w:tcW w:w="1800" w:type="dxa"/>
          </w:tcPr>
          <w:p w:rsidR="00854E34" w:rsidRDefault="00854E34" w:rsidP="002970A9">
            <w:pPr>
              <w:widowControl w:val="0"/>
              <w:autoSpaceDE w:val="0"/>
              <w:autoSpaceDN w:val="0"/>
              <w:adjustRightInd w:val="0"/>
              <w:rPr>
                <w:rFonts w:ascii="Cambria" w:hAnsi="Cambria" w:cs="Cambria"/>
              </w:rPr>
            </w:pPr>
          </w:p>
        </w:tc>
        <w:tc>
          <w:tcPr>
            <w:tcW w:w="2790"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Prevention</w:t>
            </w:r>
          </w:p>
        </w:tc>
        <w:tc>
          <w:tcPr>
            <w:tcW w:w="1998" w:type="dxa"/>
          </w:tcPr>
          <w:p w:rsidR="00854E34" w:rsidRDefault="00854E34" w:rsidP="002970A9">
            <w:pPr>
              <w:widowControl w:val="0"/>
              <w:autoSpaceDE w:val="0"/>
              <w:autoSpaceDN w:val="0"/>
              <w:adjustRightInd w:val="0"/>
              <w:rPr>
                <w:rFonts w:ascii="Cambria" w:hAnsi="Cambria" w:cs="Cambria"/>
              </w:rPr>
            </w:pPr>
          </w:p>
        </w:tc>
      </w:tr>
    </w:tbl>
    <w:p w:rsidR="00854E34" w:rsidRDefault="00854E34" w:rsidP="002970A9">
      <w:pPr>
        <w:widowControl w:val="0"/>
        <w:autoSpaceDE w:val="0"/>
        <w:autoSpaceDN w:val="0"/>
        <w:adjustRightInd w:val="0"/>
        <w:rPr>
          <w:rFonts w:ascii="Cambria" w:hAnsi="Cambria" w:cs="Cambria"/>
        </w:rPr>
      </w:pPr>
    </w:p>
    <w:p w:rsidR="00854E34" w:rsidRPr="00854E34" w:rsidRDefault="00854E34" w:rsidP="002970A9">
      <w:pPr>
        <w:widowControl w:val="0"/>
        <w:autoSpaceDE w:val="0"/>
        <w:autoSpaceDN w:val="0"/>
        <w:adjustRightInd w:val="0"/>
        <w:rPr>
          <w:rFonts w:ascii="Cambria" w:hAnsi="Cambria" w:cs="Cambria"/>
          <w:b/>
        </w:rPr>
      </w:pPr>
      <w:r w:rsidRPr="00854E34">
        <w:rPr>
          <w:rFonts w:ascii="Cambria" w:hAnsi="Cambria" w:cs="Cambria"/>
          <w:b/>
        </w:rPr>
        <w:t>Ad Hoc Committees:</w:t>
      </w:r>
    </w:p>
    <w:tbl>
      <w:tblPr>
        <w:tblStyle w:val="TableGrid"/>
        <w:tblW w:w="0" w:type="auto"/>
        <w:tblLook w:val="04A0" w:firstRow="1" w:lastRow="0" w:firstColumn="1" w:lastColumn="0" w:noHBand="0" w:noVBand="1"/>
      </w:tblPr>
      <w:tblGrid>
        <w:gridCol w:w="3348"/>
        <w:gridCol w:w="3036"/>
      </w:tblGrid>
      <w:tr w:rsidR="00854E34" w:rsidTr="00854E34">
        <w:tc>
          <w:tcPr>
            <w:tcW w:w="3348"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Committee Name</w:t>
            </w:r>
          </w:p>
        </w:tc>
        <w:tc>
          <w:tcPr>
            <w:tcW w:w="3036"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Rank/Selection</w:t>
            </w:r>
          </w:p>
        </w:tc>
      </w:tr>
      <w:tr w:rsidR="00854E34" w:rsidTr="00854E34">
        <w:tc>
          <w:tcPr>
            <w:tcW w:w="3348"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Healthcare Economics in ACS</w:t>
            </w:r>
          </w:p>
        </w:tc>
        <w:tc>
          <w:tcPr>
            <w:tcW w:w="3036" w:type="dxa"/>
          </w:tcPr>
          <w:p w:rsidR="00854E34" w:rsidRDefault="00854E34" w:rsidP="002970A9">
            <w:pPr>
              <w:widowControl w:val="0"/>
              <w:autoSpaceDE w:val="0"/>
              <w:autoSpaceDN w:val="0"/>
              <w:adjustRightInd w:val="0"/>
              <w:rPr>
                <w:rFonts w:ascii="Cambria" w:hAnsi="Cambria" w:cs="Cambria"/>
              </w:rPr>
            </w:pPr>
          </w:p>
        </w:tc>
      </w:tr>
      <w:tr w:rsidR="00854E34" w:rsidTr="00854E34">
        <w:tc>
          <w:tcPr>
            <w:tcW w:w="3348" w:type="dxa"/>
          </w:tcPr>
          <w:p w:rsidR="00854E34" w:rsidRDefault="00854E34" w:rsidP="002970A9">
            <w:pPr>
              <w:widowControl w:val="0"/>
              <w:autoSpaceDE w:val="0"/>
              <w:autoSpaceDN w:val="0"/>
              <w:adjustRightInd w:val="0"/>
              <w:rPr>
                <w:rFonts w:ascii="Cambria" w:hAnsi="Cambria" w:cs="Cambria"/>
              </w:rPr>
            </w:pPr>
            <w:r>
              <w:rPr>
                <w:rFonts w:ascii="Cambria" w:hAnsi="Cambria" w:cs="Cambria"/>
              </w:rPr>
              <w:t>Reimbursement/Coding</w:t>
            </w:r>
          </w:p>
        </w:tc>
        <w:tc>
          <w:tcPr>
            <w:tcW w:w="3036" w:type="dxa"/>
          </w:tcPr>
          <w:p w:rsidR="00854E34" w:rsidRDefault="00854E34" w:rsidP="002970A9">
            <w:pPr>
              <w:widowControl w:val="0"/>
              <w:autoSpaceDE w:val="0"/>
              <w:autoSpaceDN w:val="0"/>
              <w:adjustRightInd w:val="0"/>
              <w:rPr>
                <w:rFonts w:ascii="Cambria" w:hAnsi="Cambria" w:cs="Cambria"/>
              </w:rPr>
            </w:pPr>
          </w:p>
        </w:tc>
      </w:tr>
      <w:tr w:rsidR="0052466A" w:rsidTr="00854E34">
        <w:tc>
          <w:tcPr>
            <w:tcW w:w="3348" w:type="dxa"/>
          </w:tcPr>
          <w:p w:rsidR="0052466A" w:rsidRDefault="0052466A" w:rsidP="002970A9">
            <w:pPr>
              <w:widowControl w:val="0"/>
              <w:autoSpaceDE w:val="0"/>
              <w:autoSpaceDN w:val="0"/>
              <w:adjustRightInd w:val="0"/>
              <w:rPr>
                <w:rFonts w:ascii="Cambria" w:hAnsi="Cambria" w:cs="Cambria"/>
              </w:rPr>
            </w:pPr>
            <w:r>
              <w:rPr>
                <w:rFonts w:ascii="Cambria" w:hAnsi="Cambria" w:cs="Cambria"/>
              </w:rPr>
              <w:t>Pall</w:t>
            </w:r>
            <w:r w:rsidR="00A0218F">
              <w:rPr>
                <w:rFonts w:ascii="Cambria" w:hAnsi="Cambria" w:cs="Cambria"/>
              </w:rPr>
              <w:t>i</w:t>
            </w:r>
            <w:r>
              <w:rPr>
                <w:rFonts w:ascii="Cambria" w:hAnsi="Cambria" w:cs="Cambria"/>
              </w:rPr>
              <w:t xml:space="preserve">ative </w:t>
            </w:r>
            <w:r w:rsidR="00A0218F">
              <w:rPr>
                <w:rFonts w:ascii="Cambria" w:hAnsi="Cambria" w:cs="Cambria"/>
              </w:rPr>
              <w:t>Trauma</w:t>
            </w:r>
            <w:bookmarkStart w:id="0" w:name="_GoBack"/>
            <w:bookmarkEnd w:id="0"/>
          </w:p>
        </w:tc>
        <w:tc>
          <w:tcPr>
            <w:tcW w:w="3036" w:type="dxa"/>
          </w:tcPr>
          <w:p w:rsidR="0052466A" w:rsidRDefault="0052466A" w:rsidP="002970A9">
            <w:pPr>
              <w:widowControl w:val="0"/>
              <w:autoSpaceDE w:val="0"/>
              <w:autoSpaceDN w:val="0"/>
              <w:adjustRightInd w:val="0"/>
              <w:rPr>
                <w:rFonts w:ascii="Cambria" w:hAnsi="Cambria" w:cs="Cambria"/>
              </w:rPr>
            </w:pPr>
          </w:p>
        </w:tc>
      </w:tr>
    </w:tbl>
    <w:p w:rsidR="00854E34" w:rsidRDefault="00854E34" w:rsidP="002970A9">
      <w:pPr>
        <w:widowControl w:val="0"/>
        <w:autoSpaceDE w:val="0"/>
        <w:autoSpaceDN w:val="0"/>
        <w:adjustRightInd w:val="0"/>
        <w:rPr>
          <w:rFonts w:ascii="Cambria" w:hAnsi="Cambria" w:cs="Cambria"/>
        </w:rPr>
      </w:pPr>
    </w:p>
    <w:sectPr w:rsidR="00854E34" w:rsidSect="0052466A">
      <w:pgSz w:w="12240" w:h="15840"/>
      <w:pgMar w:top="1440" w:right="1440" w:bottom="6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F63BB"/>
    <w:multiLevelType w:val="hybridMultilevel"/>
    <w:tmpl w:val="74E88C16"/>
    <w:lvl w:ilvl="0" w:tplc="924286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A9"/>
    <w:rsid w:val="002411CD"/>
    <w:rsid w:val="002970A9"/>
    <w:rsid w:val="002A2587"/>
    <w:rsid w:val="002C282D"/>
    <w:rsid w:val="004D2866"/>
    <w:rsid w:val="0052466A"/>
    <w:rsid w:val="0055346A"/>
    <w:rsid w:val="00680634"/>
    <w:rsid w:val="006D4BEB"/>
    <w:rsid w:val="00854E34"/>
    <w:rsid w:val="00A0218F"/>
    <w:rsid w:val="00D4598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9F9CB"/>
  <w15:docId w15:val="{2478D0E0-0201-47CF-A1D7-8B2AB8AB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0A9"/>
    <w:rPr>
      <w:rFonts w:ascii="Lucida Grande" w:hAnsi="Lucida Grande"/>
      <w:sz w:val="18"/>
      <w:szCs w:val="18"/>
    </w:rPr>
  </w:style>
  <w:style w:type="character" w:customStyle="1" w:styleId="BalloonTextChar">
    <w:name w:val="Balloon Text Char"/>
    <w:basedOn w:val="DefaultParagraphFont"/>
    <w:link w:val="BalloonText"/>
    <w:uiPriority w:val="99"/>
    <w:semiHidden/>
    <w:rsid w:val="002970A9"/>
    <w:rPr>
      <w:rFonts w:ascii="Lucida Grande" w:hAnsi="Lucida Grande"/>
      <w:sz w:val="18"/>
      <w:szCs w:val="18"/>
    </w:rPr>
  </w:style>
  <w:style w:type="paragraph" w:styleId="ListParagraph">
    <w:name w:val="List Paragraph"/>
    <w:basedOn w:val="Normal"/>
    <w:uiPriority w:val="34"/>
    <w:qFormat/>
    <w:rsid w:val="002970A9"/>
    <w:pPr>
      <w:ind w:left="720"/>
      <w:contextualSpacing/>
    </w:pPr>
  </w:style>
  <w:style w:type="character" w:styleId="Hyperlink">
    <w:name w:val="Hyperlink"/>
    <w:basedOn w:val="DefaultParagraphFont"/>
    <w:uiPriority w:val="99"/>
    <w:unhideWhenUsed/>
    <w:rsid w:val="002970A9"/>
    <w:rPr>
      <w:color w:val="0000FF" w:themeColor="hyperlink"/>
      <w:u w:val="single"/>
    </w:rPr>
  </w:style>
  <w:style w:type="table" w:styleId="TableGrid">
    <w:name w:val="Table Grid"/>
    <w:basedOn w:val="TableNormal"/>
    <w:uiPriority w:val="59"/>
    <w:rsid w:val="00854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Boston University School of Medicine</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Agarwal</dc:creator>
  <cp:keywords/>
  <dc:description/>
  <cp:lastModifiedBy>Brea Sanders</cp:lastModifiedBy>
  <cp:revision>3</cp:revision>
  <dcterms:created xsi:type="dcterms:W3CDTF">2019-05-13T20:27:00Z</dcterms:created>
  <dcterms:modified xsi:type="dcterms:W3CDTF">2019-05-13T20:29:00Z</dcterms:modified>
</cp:coreProperties>
</file>