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3325" w14:textId="1D01310D" w:rsidR="006127D1" w:rsidRDefault="00610F8D" w:rsidP="00610F8D">
      <w:pPr>
        <w:jc w:val="center"/>
        <w:rPr>
          <w:b/>
        </w:rPr>
      </w:pPr>
      <w:r>
        <w:rPr>
          <w:b/>
        </w:rPr>
        <w:t>AAST Pediatric Pre-Conference</w:t>
      </w:r>
      <w:r w:rsidR="0075628D">
        <w:rPr>
          <w:b/>
        </w:rPr>
        <w:t xml:space="preserve"> Proposal</w:t>
      </w:r>
    </w:p>
    <w:p w14:paraId="64835282" w14:textId="77777777" w:rsidR="0075628D" w:rsidRDefault="0075628D" w:rsidP="00610F8D">
      <w:pPr>
        <w:jc w:val="center"/>
        <w:rPr>
          <w:b/>
        </w:rPr>
      </w:pPr>
    </w:p>
    <w:p w14:paraId="51C381CF" w14:textId="4965311C" w:rsidR="0075628D" w:rsidRPr="0075628D" w:rsidRDefault="0075628D" w:rsidP="0075628D">
      <w:r>
        <w:t>The pediatric trauma committee recognizes the growing role of the acute care surgeon and the likelihood that acute care surgeons in certain regions of the country may be called to assist in the surgical management of children.  This surgical management will include that secondary to injuries, but will also include non-trauma related care.  This half day session lead by leading pediatric surgeons will provide an overview of the potential need as well as highlight several areas where the acut</w:t>
      </w:r>
      <w:bookmarkStart w:id="0" w:name="_GoBack"/>
      <w:bookmarkEnd w:id="0"/>
      <w:r>
        <w:t>e care surgeon may become involved in the surgical care of children.</w:t>
      </w:r>
    </w:p>
    <w:p w14:paraId="500AF56C" w14:textId="77777777" w:rsidR="00610F8D" w:rsidRDefault="00610F8D" w:rsidP="00610F8D">
      <w:pPr>
        <w:jc w:val="center"/>
        <w:rPr>
          <w:b/>
          <w:i/>
        </w:rPr>
      </w:pPr>
      <w:r w:rsidRPr="00610F8D">
        <w:rPr>
          <w:b/>
          <w:i/>
        </w:rPr>
        <w:t>Acute Care Pediatric Surgery: Who, what, where and when?</w:t>
      </w:r>
    </w:p>
    <w:p w14:paraId="4F76080D" w14:textId="77777777" w:rsidR="00610F8D" w:rsidRDefault="00610F8D" w:rsidP="00610F8D"/>
    <w:p w14:paraId="722DA5BE" w14:textId="7C57015B" w:rsidR="00D60071" w:rsidRDefault="00D60071" w:rsidP="00F245DA">
      <w:pPr>
        <w:pStyle w:val="ListParagraph"/>
        <w:numPr>
          <w:ilvl w:val="0"/>
          <w:numId w:val="1"/>
        </w:numPr>
      </w:pPr>
      <w:r>
        <w:t xml:space="preserve">Brief Intro </w:t>
      </w:r>
      <w:r w:rsidR="0075628D" w:rsidRPr="0075628D">
        <w:rPr>
          <w:b/>
          <w:highlight w:val="yellow"/>
        </w:rPr>
        <w:t>RICH FALCONE</w:t>
      </w:r>
      <w:r>
        <w:rPr>
          <w:b/>
        </w:rPr>
        <w:t xml:space="preserve"> 7:30-740</w:t>
      </w:r>
    </w:p>
    <w:p w14:paraId="7E1FB010" w14:textId="06E9C0C5" w:rsidR="00F245DA" w:rsidRDefault="00F245DA" w:rsidP="00F245DA">
      <w:pPr>
        <w:pStyle w:val="ListParagraph"/>
        <w:numPr>
          <w:ilvl w:val="0"/>
          <w:numId w:val="1"/>
        </w:numPr>
      </w:pPr>
      <w:r>
        <w:t>Why do acute care surgeons need to care for children?</w:t>
      </w:r>
      <w:r w:rsidR="00D60071">
        <w:t xml:space="preserve"> </w:t>
      </w:r>
      <w:r w:rsidR="0075628D" w:rsidRPr="0075628D">
        <w:rPr>
          <w:b/>
          <w:highlight w:val="yellow"/>
        </w:rPr>
        <w:t>MARY FALLAT</w:t>
      </w:r>
      <w:r w:rsidR="00D60071">
        <w:rPr>
          <w:b/>
        </w:rPr>
        <w:t xml:space="preserve"> 7:40-8:30</w:t>
      </w:r>
    </w:p>
    <w:p w14:paraId="4529495C" w14:textId="37D18C6B" w:rsidR="007A177B" w:rsidRPr="00D60071" w:rsidRDefault="007A177B" w:rsidP="007A177B">
      <w:pPr>
        <w:pStyle w:val="ListParagraph"/>
        <w:numPr>
          <w:ilvl w:val="0"/>
          <w:numId w:val="1"/>
        </w:numPr>
      </w:pPr>
      <w:r>
        <w:t>Update on the work Tres has been leading</w:t>
      </w:r>
      <w:r w:rsidR="00611346">
        <w:t xml:space="preserve"> – </w:t>
      </w:r>
      <w:r w:rsidR="00611346" w:rsidRPr="00611346">
        <w:rPr>
          <w:b/>
          <w:highlight w:val="yellow"/>
        </w:rPr>
        <w:t>TRES SCHERER</w:t>
      </w:r>
      <w:r w:rsidR="00D60071">
        <w:rPr>
          <w:b/>
        </w:rPr>
        <w:t xml:space="preserve"> 8:30-8:50</w:t>
      </w:r>
    </w:p>
    <w:p w14:paraId="7D04A562" w14:textId="1B52E091" w:rsidR="00D60071" w:rsidRDefault="00D60071" w:rsidP="007A177B">
      <w:pPr>
        <w:pStyle w:val="ListParagraph"/>
        <w:numPr>
          <w:ilvl w:val="0"/>
          <w:numId w:val="1"/>
        </w:numPr>
      </w:pPr>
      <w:r>
        <w:rPr>
          <w:b/>
        </w:rPr>
        <w:t>Discussion – 8:50-9:00</w:t>
      </w:r>
    </w:p>
    <w:p w14:paraId="5EAF35FD" w14:textId="42D85306" w:rsidR="00F245DA" w:rsidRDefault="00D60071" w:rsidP="00F245DA">
      <w:pPr>
        <w:pStyle w:val="ListParagraph"/>
        <w:numPr>
          <w:ilvl w:val="0"/>
          <w:numId w:val="1"/>
        </w:numPr>
      </w:pPr>
      <w:r>
        <w:t>Top</w:t>
      </w:r>
      <w:r w:rsidR="00F245DA">
        <w:t xml:space="preserve"> Pediatric Surgical Diagnoses an Acute Care Surgeon Should be Prepared to Manage</w:t>
      </w:r>
    </w:p>
    <w:p w14:paraId="02B7020E" w14:textId="4BA35111" w:rsidR="00F245DA" w:rsidRDefault="00F245DA" w:rsidP="00F245DA">
      <w:pPr>
        <w:pStyle w:val="ListParagraph"/>
        <w:numPr>
          <w:ilvl w:val="1"/>
          <w:numId w:val="1"/>
        </w:numPr>
      </w:pPr>
      <w:r>
        <w:t>Acute non-perforated and perforated appendicitis</w:t>
      </w:r>
      <w:r w:rsidR="00611346">
        <w:t xml:space="preserve"> – </w:t>
      </w:r>
      <w:r w:rsidR="00611346" w:rsidRPr="00611346">
        <w:rPr>
          <w:b/>
          <w:highlight w:val="yellow"/>
        </w:rPr>
        <w:t>JOHN GRONER</w:t>
      </w:r>
      <w:r w:rsidR="00D60071">
        <w:rPr>
          <w:b/>
        </w:rPr>
        <w:t xml:space="preserve"> 9:00-9</w:t>
      </w:r>
      <w:r w:rsidR="002D7138">
        <w:rPr>
          <w:b/>
        </w:rPr>
        <w:t>:25</w:t>
      </w:r>
    </w:p>
    <w:p w14:paraId="41D69014" w14:textId="77777777" w:rsidR="00F245DA" w:rsidRDefault="00F245DA" w:rsidP="00F245DA">
      <w:pPr>
        <w:pStyle w:val="ListParagraph"/>
        <w:numPr>
          <w:ilvl w:val="2"/>
          <w:numId w:val="1"/>
        </w:numPr>
      </w:pPr>
      <w:r>
        <w:t>Diagnosis – use of ultrasound vs. CT</w:t>
      </w:r>
    </w:p>
    <w:p w14:paraId="5F622390" w14:textId="77777777" w:rsidR="00F245DA" w:rsidRDefault="00F245DA" w:rsidP="00F245DA">
      <w:pPr>
        <w:pStyle w:val="ListParagraph"/>
        <w:numPr>
          <w:ilvl w:val="2"/>
          <w:numId w:val="1"/>
        </w:numPr>
      </w:pPr>
      <w:r>
        <w:t>Operative vs. non-operative management</w:t>
      </w:r>
    </w:p>
    <w:p w14:paraId="52FB230D" w14:textId="7C3BAC99" w:rsidR="00F245DA" w:rsidRDefault="00F245DA" w:rsidP="00F245DA">
      <w:pPr>
        <w:pStyle w:val="ListParagraph"/>
        <w:numPr>
          <w:ilvl w:val="2"/>
          <w:numId w:val="1"/>
        </w:numPr>
      </w:pPr>
      <w:r>
        <w:t xml:space="preserve">Operative pearls – hook cautery, </w:t>
      </w:r>
      <w:proofErr w:type="spellStart"/>
      <w:r>
        <w:t>endoloops</w:t>
      </w:r>
      <w:proofErr w:type="spellEnd"/>
      <w:r>
        <w:t>, single port</w:t>
      </w:r>
      <w:r w:rsidR="00213888">
        <w:t>, when to convert to open</w:t>
      </w:r>
    </w:p>
    <w:p w14:paraId="077C9E77" w14:textId="77777777" w:rsidR="00F245DA" w:rsidRDefault="00F245DA" w:rsidP="00F245DA">
      <w:pPr>
        <w:pStyle w:val="ListParagraph"/>
        <w:numPr>
          <w:ilvl w:val="2"/>
          <w:numId w:val="1"/>
        </w:numPr>
      </w:pPr>
      <w:r>
        <w:t xml:space="preserve">Post-op management of perforated appendicitis – how long and what antibiotics, abscess management, </w:t>
      </w:r>
      <w:proofErr w:type="spellStart"/>
      <w:r>
        <w:t>etc</w:t>
      </w:r>
      <w:proofErr w:type="spellEnd"/>
    </w:p>
    <w:p w14:paraId="52D7EE8E" w14:textId="13A4C052" w:rsidR="00F245DA" w:rsidRDefault="00E71B20" w:rsidP="00F245DA">
      <w:pPr>
        <w:pStyle w:val="ListParagraph"/>
        <w:numPr>
          <w:ilvl w:val="1"/>
          <w:numId w:val="1"/>
        </w:numPr>
      </w:pPr>
      <w:r>
        <w:t>Acute groin pathology</w:t>
      </w:r>
      <w:r w:rsidR="00611346">
        <w:t xml:space="preserve"> – </w:t>
      </w:r>
      <w:r w:rsidR="00611346" w:rsidRPr="00611346">
        <w:rPr>
          <w:b/>
          <w:highlight w:val="yellow"/>
        </w:rPr>
        <w:t>CHRIS NEWTON</w:t>
      </w:r>
      <w:r w:rsidR="00D60071">
        <w:rPr>
          <w:b/>
        </w:rPr>
        <w:t xml:space="preserve"> 9:</w:t>
      </w:r>
      <w:r w:rsidR="002D7138">
        <w:rPr>
          <w:b/>
        </w:rPr>
        <w:t>25</w:t>
      </w:r>
      <w:r w:rsidR="00D60071">
        <w:rPr>
          <w:b/>
        </w:rPr>
        <w:t>-</w:t>
      </w:r>
      <w:r w:rsidR="002D7138">
        <w:rPr>
          <w:b/>
        </w:rPr>
        <w:t>9:50</w:t>
      </w:r>
    </w:p>
    <w:p w14:paraId="7AFE986D" w14:textId="04AE9E13" w:rsidR="00E71B20" w:rsidRDefault="00E71B20" w:rsidP="00F245DA">
      <w:pPr>
        <w:pStyle w:val="ListParagraph"/>
        <w:numPr>
          <w:ilvl w:val="2"/>
          <w:numId w:val="1"/>
        </w:numPr>
      </w:pPr>
      <w:r>
        <w:t>Differential diagnosis and work up</w:t>
      </w:r>
    </w:p>
    <w:p w14:paraId="40E7A7AF" w14:textId="65A394A1" w:rsidR="00F245DA" w:rsidRDefault="00F245DA" w:rsidP="00F245DA">
      <w:pPr>
        <w:pStyle w:val="ListParagraph"/>
        <w:numPr>
          <w:ilvl w:val="2"/>
          <w:numId w:val="1"/>
        </w:numPr>
      </w:pPr>
      <w:r>
        <w:t>Reduction techniques</w:t>
      </w:r>
      <w:r w:rsidR="007A177B">
        <w:t xml:space="preserve"> for incarcerated inguinal hernias</w:t>
      </w:r>
    </w:p>
    <w:p w14:paraId="1218C635" w14:textId="77777777" w:rsidR="00F245DA" w:rsidRDefault="00F245DA" w:rsidP="00F245DA">
      <w:pPr>
        <w:pStyle w:val="ListParagraph"/>
        <w:numPr>
          <w:ilvl w:val="2"/>
          <w:numId w:val="1"/>
        </w:numPr>
      </w:pPr>
      <w:r>
        <w:t>Operative approaches</w:t>
      </w:r>
    </w:p>
    <w:p w14:paraId="5B78ACBA" w14:textId="77777777" w:rsidR="00F245DA" w:rsidRDefault="00F245DA" w:rsidP="00F245DA">
      <w:pPr>
        <w:pStyle w:val="ListParagraph"/>
        <w:numPr>
          <w:ilvl w:val="2"/>
          <w:numId w:val="1"/>
        </w:numPr>
      </w:pPr>
      <w:r>
        <w:t>When to operate vs. refer if able to reduce</w:t>
      </w:r>
    </w:p>
    <w:p w14:paraId="3F8754BB" w14:textId="685F8935" w:rsidR="00F245DA" w:rsidRDefault="007A177B" w:rsidP="00F245DA">
      <w:pPr>
        <w:pStyle w:val="ListParagraph"/>
        <w:numPr>
          <w:ilvl w:val="1"/>
          <w:numId w:val="1"/>
        </w:numPr>
      </w:pPr>
      <w:r>
        <w:t>Acute abdomen/bowel obstruction</w:t>
      </w:r>
      <w:r w:rsidR="00611346">
        <w:t xml:space="preserve"> – </w:t>
      </w:r>
      <w:r w:rsidR="00611346" w:rsidRPr="00611346">
        <w:rPr>
          <w:b/>
          <w:highlight w:val="yellow"/>
        </w:rPr>
        <w:t>BOB LETTON</w:t>
      </w:r>
      <w:r w:rsidR="00D60071">
        <w:rPr>
          <w:b/>
        </w:rPr>
        <w:t xml:space="preserve"> </w:t>
      </w:r>
      <w:r w:rsidR="002D7138">
        <w:rPr>
          <w:b/>
        </w:rPr>
        <w:t>9:50-</w:t>
      </w:r>
      <w:r w:rsidR="00D60071">
        <w:rPr>
          <w:b/>
        </w:rPr>
        <w:t>10:</w:t>
      </w:r>
      <w:r w:rsidR="002D7138">
        <w:rPr>
          <w:b/>
        </w:rPr>
        <w:t>15</w:t>
      </w:r>
    </w:p>
    <w:p w14:paraId="45CA58C2" w14:textId="349DC9DE" w:rsidR="00B269C8" w:rsidRDefault="007A177B" w:rsidP="00B269C8">
      <w:pPr>
        <w:pStyle w:val="ListParagraph"/>
        <w:numPr>
          <w:ilvl w:val="2"/>
          <w:numId w:val="1"/>
        </w:numPr>
      </w:pPr>
      <w:r>
        <w:t>Diagnosis/work up</w:t>
      </w:r>
    </w:p>
    <w:p w14:paraId="7EBBE79C" w14:textId="495B0591" w:rsidR="00B269C8" w:rsidRDefault="007A177B" w:rsidP="00B269C8">
      <w:pPr>
        <w:pStyle w:val="ListParagraph"/>
        <w:numPr>
          <w:ilvl w:val="2"/>
          <w:numId w:val="1"/>
        </w:numPr>
      </w:pPr>
      <w:r>
        <w:t>Abdominal compartment syndrome – management/diagnosis</w:t>
      </w:r>
    </w:p>
    <w:p w14:paraId="09B14369" w14:textId="6F8FDA89" w:rsidR="00B269C8" w:rsidRDefault="007A177B" w:rsidP="00B269C8">
      <w:pPr>
        <w:pStyle w:val="ListParagraph"/>
        <w:numPr>
          <w:ilvl w:val="2"/>
          <w:numId w:val="1"/>
        </w:numPr>
      </w:pPr>
      <w:r>
        <w:t xml:space="preserve">Infant and childhood bowel obstruction – include volvulus, adhesive, delayed </w:t>
      </w:r>
      <w:proofErr w:type="spellStart"/>
      <w:r>
        <w:t>Hirschsprung’s</w:t>
      </w:r>
      <w:proofErr w:type="spellEnd"/>
      <w:r>
        <w:t xml:space="preserve"> diagnosis</w:t>
      </w:r>
    </w:p>
    <w:p w14:paraId="7073D0CF" w14:textId="77777777" w:rsidR="00B269C8" w:rsidRDefault="00B269C8" w:rsidP="00B269C8">
      <w:pPr>
        <w:pStyle w:val="ListParagraph"/>
        <w:numPr>
          <w:ilvl w:val="2"/>
          <w:numId w:val="1"/>
        </w:numPr>
      </w:pPr>
      <w:r>
        <w:t>How much bowel to remove</w:t>
      </w:r>
    </w:p>
    <w:p w14:paraId="261E81D9" w14:textId="04059074" w:rsidR="00B269C8" w:rsidRDefault="001B5EDA" w:rsidP="00B269C8">
      <w:pPr>
        <w:pStyle w:val="ListParagraph"/>
        <w:numPr>
          <w:ilvl w:val="1"/>
          <w:numId w:val="1"/>
        </w:numPr>
      </w:pPr>
      <w:proofErr w:type="spellStart"/>
      <w:r>
        <w:t>Gastroschisis</w:t>
      </w:r>
      <w:proofErr w:type="spellEnd"/>
      <w:r>
        <w:t>/</w:t>
      </w:r>
      <w:proofErr w:type="spellStart"/>
      <w:r>
        <w:t>Omphalocele</w:t>
      </w:r>
      <w:proofErr w:type="spellEnd"/>
      <w:r w:rsidR="00D60071">
        <w:t xml:space="preserve"> –</w:t>
      </w:r>
      <w:r w:rsidR="0075628D" w:rsidRPr="0075628D">
        <w:rPr>
          <w:highlight w:val="yellow"/>
        </w:rPr>
        <w:t>JAMES BETTS</w:t>
      </w:r>
      <w:r w:rsidR="00FC5368">
        <w:t xml:space="preserve"> </w:t>
      </w:r>
      <w:r w:rsidR="00D60071" w:rsidRPr="00D60071">
        <w:rPr>
          <w:b/>
        </w:rPr>
        <w:t>10:</w:t>
      </w:r>
      <w:r w:rsidR="002D7138">
        <w:rPr>
          <w:b/>
        </w:rPr>
        <w:t>15</w:t>
      </w:r>
      <w:r w:rsidR="00D60071" w:rsidRPr="00D60071">
        <w:rPr>
          <w:b/>
        </w:rPr>
        <w:t>-1</w:t>
      </w:r>
      <w:r w:rsidR="002D7138">
        <w:rPr>
          <w:b/>
        </w:rPr>
        <w:t>0:40</w:t>
      </w:r>
    </w:p>
    <w:p w14:paraId="7B6823FE" w14:textId="77777777" w:rsidR="001B5EDA" w:rsidRDefault="001B5EDA" w:rsidP="001B5EDA">
      <w:pPr>
        <w:pStyle w:val="ListParagraph"/>
        <w:numPr>
          <w:ilvl w:val="2"/>
          <w:numId w:val="1"/>
        </w:numPr>
      </w:pPr>
      <w:r>
        <w:t>Initial management</w:t>
      </w:r>
    </w:p>
    <w:p w14:paraId="6539B005" w14:textId="77777777" w:rsidR="001B5EDA" w:rsidRDefault="001B5EDA" w:rsidP="001B5EDA">
      <w:pPr>
        <w:pStyle w:val="ListParagraph"/>
        <w:numPr>
          <w:ilvl w:val="2"/>
          <w:numId w:val="1"/>
        </w:numPr>
      </w:pPr>
      <w:r>
        <w:t>Diagnostic evaluation</w:t>
      </w:r>
    </w:p>
    <w:p w14:paraId="7122AD9E" w14:textId="77777777" w:rsidR="001B5EDA" w:rsidRDefault="001B5EDA" w:rsidP="001B5EDA">
      <w:pPr>
        <w:pStyle w:val="ListParagraph"/>
        <w:numPr>
          <w:ilvl w:val="2"/>
          <w:numId w:val="1"/>
        </w:numPr>
      </w:pPr>
      <w:r>
        <w:t>Preparing for transfer</w:t>
      </w:r>
    </w:p>
    <w:p w14:paraId="7609EDC0" w14:textId="53A15CC2" w:rsidR="001B5EDA" w:rsidRDefault="00D60071" w:rsidP="007A177B">
      <w:pPr>
        <w:pStyle w:val="ListParagraph"/>
        <w:numPr>
          <w:ilvl w:val="1"/>
          <w:numId w:val="1"/>
        </w:numPr>
      </w:pPr>
      <w:r>
        <w:t xml:space="preserve">Discussion/Closing – </w:t>
      </w:r>
      <w:r w:rsidR="002D7138">
        <w:rPr>
          <w:b/>
        </w:rPr>
        <w:t>10:40-11</w:t>
      </w:r>
    </w:p>
    <w:p w14:paraId="70F9DAAF" w14:textId="77777777" w:rsidR="007A177B" w:rsidRPr="00610F8D" w:rsidRDefault="007A177B" w:rsidP="007A177B">
      <w:pPr>
        <w:pStyle w:val="ListParagraph"/>
        <w:ind w:left="1080"/>
      </w:pPr>
    </w:p>
    <w:sectPr w:rsidR="007A177B" w:rsidRPr="0061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D4558"/>
    <w:multiLevelType w:val="hybridMultilevel"/>
    <w:tmpl w:val="94EA6D40"/>
    <w:lvl w:ilvl="0" w:tplc="3D52D2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MzYzNDM0NjI2NTBW0lEKTi0uzszPAykwqgUACu/rsCwAAAA="/>
  </w:docVars>
  <w:rsids>
    <w:rsidRoot w:val="00610F8D"/>
    <w:rsid w:val="00166CF3"/>
    <w:rsid w:val="001B5EDA"/>
    <w:rsid w:val="00213888"/>
    <w:rsid w:val="002D7138"/>
    <w:rsid w:val="00401513"/>
    <w:rsid w:val="00610F8D"/>
    <w:rsid w:val="00611346"/>
    <w:rsid w:val="006127D1"/>
    <w:rsid w:val="0075628D"/>
    <w:rsid w:val="00773864"/>
    <w:rsid w:val="007A177B"/>
    <w:rsid w:val="00836CEC"/>
    <w:rsid w:val="00B269C8"/>
    <w:rsid w:val="00D60071"/>
    <w:rsid w:val="00E71B20"/>
    <w:rsid w:val="00F245DA"/>
    <w:rsid w:val="00F9514C"/>
    <w:rsid w:val="00FC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DA"/>
    <w:pPr>
      <w:ind w:left="720"/>
      <w:contextualSpacing/>
    </w:pPr>
  </w:style>
  <w:style w:type="character" w:styleId="CommentReference">
    <w:name w:val="annotation reference"/>
    <w:basedOn w:val="DefaultParagraphFont"/>
    <w:uiPriority w:val="99"/>
    <w:semiHidden/>
    <w:unhideWhenUsed/>
    <w:rsid w:val="00166CF3"/>
    <w:rPr>
      <w:sz w:val="16"/>
      <w:szCs w:val="16"/>
    </w:rPr>
  </w:style>
  <w:style w:type="paragraph" w:styleId="CommentText">
    <w:name w:val="annotation text"/>
    <w:basedOn w:val="Normal"/>
    <w:link w:val="CommentTextChar"/>
    <w:uiPriority w:val="99"/>
    <w:semiHidden/>
    <w:unhideWhenUsed/>
    <w:rsid w:val="00166CF3"/>
    <w:pPr>
      <w:spacing w:line="240" w:lineRule="auto"/>
    </w:pPr>
    <w:rPr>
      <w:sz w:val="20"/>
      <w:szCs w:val="20"/>
    </w:rPr>
  </w:style>
  <w:style w:type="character" w:customStyle="1" w:styleId="CommentTextChar">
    <w:name w:val="Comment Text Char"/>
    <w:basedOn w:val="DefaultParagraphFont"/>
    <w:link w:val="CommentText"/>
    <w:uiPriority w:val="99"/>
    <w:semiHidden/>
    <w:rsid w:val="00166CF3"/>
    <w:rPr>
      <w:sz w:val="20"/>
      <w:szCs w:val="20"/>
    </w:rPr>
  </w:style>
  <w:style w:type="paragraph" w:styleId="CommentSubject">
    <w:name w:val="annotation subject"/>
    <w:basedOn w:val="CommentText"/>
    <w:next w:val="CommentText"/>
    <w:link w:val="CommentSubjectChar"/>
    <w:uiPriority w:val="99"/>
    <w:semiHidden/>
    <w:unhideWhenUsed/>
    <w:rsid w:val="00166CF3"/>
    <w:rPr>
      <w:b/>
      <w:bCs/>
    </w:rPr>
  </w:style>
  <w:style w:type="character" w:customStyle="1" w:styleId="CommentSubjectChar">
    <w:name w:val="Comment Subject Char"/>
    <w:basedOn w:val="CommentTextChar"/>
    <w:link w:val="CommentSubject"/>
    <w:uiPriority w:val="99"/>
    <w:semiHidden/>
    <w:rsid w:val="00166CF3"/>
    <w:rPr>
      <w:b/>
      <w:bCs/>
      <w:sz w:val="20"/>
      <w:szCs w:val="20"/>
    </w:rPr>
  </w:style>
  <w:style w:type="paragraph" w:styleId="BalloonText">
    <w:name w:val="Balloon Text"/>
    <w:basedOn w:val="Normal"/>
    <w:link w:val="BalloonTextChar"/>
    <w:uiPriority w:val="99"/>
    <w:semiHidden/>
    <w:unhideWhenUsed/>
    <w:rsid w:val="00166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DA"/>
    <w:pPr>
      <w:ind w:left="720"/>
      <w:contextualSpacing/>
    </w:pPr>
  </w:style>
  <w:style w:type="character" w:styleId="CommentReference">
    <w:name w:val="annotation reference"/>
    <w:basedOn w:val="DefaultParagraphFont"/>
    <w:uiPriority w:val="99"/>
    <w:semiHidden/>
    <w:unhideWhenUsed/>
    <w:rsid w:val="00166CF3"/>
    <w:rPr>
      <w:sz w:val="16"/>
      <w:szCs w:val="16"/>
    </w:rPr>
  </w:style>
  <w:style w:type="paragraph" w:styleId="CommentText">
    <w:name w:val="annotation text"/>
    <w:basedOn w:val="Normal"/>
    <w:link w:val="CommentTextChar"/>
    <w:uiPriority w:val="99"/>
    <w:semiHidden/>
    <w:unhideWhenUsed/>
    <w:rsid w:val="00166CF3"/>
    <w:pPr>
      <w:spacing w:line="240" w:lineRule="auto"/>
    </w:pPr>
    <w:rPr>
      <w:sz w:val="20"/>
      <w:szCs w:val="20"/>
    </w:rPr>
  </w:style>
  <w:style w:type="character" w:customStyle="1" w:styleId="CommentTextChar">
    <w:name w:val="Comment Text Char"/>
    <w:basedOn w:val="DefaultParagraphFont"/>
    <w:link w:val="CommentText"/>
    <w:uiPriority w:val="99"/>
    <w:semiHidden/>
    <w:rsid w:val="00166CF3"/>
    <w:rPr>
      <w:sz w:val="20"/>
      <w:szCs w:val="20"/>
    </w:rPr>
  </w:style>
  <w:style w:type="paragraph" w:styleId="CommentSubject">
    <w:name w:val="annotation subject"/>
    <w:basedOn w:val="CommentText"/>
    <w:next w:val="CommentText"/>
    <w:link w:val="CommentSubjectChar"/>
    <w:uiPriority w:val="99"/>
    <w:semiHidden/>
    <w:unhideWhenUsed/>
    <w:rsid w:val="00166CF3"/>
    <w:rPr>
      <w:b/>
      <w:bCs/>
    </w:rPr>
  </w:style>
  <w:style w:type="character" w:customStyle="1" w:styleId="CommentSubjectChar">
    <w:name w:val="Comment Subject Char"/>
    <w:basedOn w:val="CommentTextChar"/>
    <w:link w:val="CommentSubject"/>
    <w:uiPriority w:val="99"/>
    <w:semiHidden/>
    <w:rsid w:val="00166CF3"/>
    <w:rPr>
      <w:b/>
      <w:bCs/>
      <w:sz w:val="20"/>
      <w:szCs w:val="20"/>
    </w:rPr>
  </w:style>
  <w:style w:type="paragraph" w:styleId="BalloonText">
    <w:name w:val="Balloon Text"/>
    <w:basedOn w:val="Normal"/>
    <w:link w:val="BalloonTextChar"/>
    <w:uiPriority w:val="99"/>
    <w:semiHidden/>
    <w:unhideWhenUsed/>
    <w:rsid w:val="00166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Richard</dc:creator>
  <cp:lastModifiedBy>Sharon Gautschy</cp:lastModifiedBy>
  <cp:revision>2</cp:revision>
  <dcterms:created xsi:type="dcterms:W3CDTF">2017-04-27T21:55:00Z</dcterms:created>
  <dcterms:modified xsi:type="dcterms:W3CDTF">2017-04-27T21:55:00Z</dcterms:modified>
</cp:coreProperties>
</file>