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A6E" w:rsidRDefault="00905CD8">
      <w:bookmarkStart w:id="0" w:name="_GoBack"/>
      <w:bookmarkEnd w:id="0"/>
      <w:r>
        <w:t>Introduction:</w:t>
      </w:r>
    </w:p>
    <w:p w:rsidR="00905CD8" w:rsidRPr="00905CD8" w:rsidRDefault="00905CD8" w:rsidP="00905CD8">
      <w:pPr>
        <w:autoSpaceDE w:val="0"/>
        <w:autoSpaceDN w:val="0"/>
        <w:adjustRightInd w:val="0"/>
        <w:spacing w:after="0" w:line="240" w:lineRule="auto"/>
        <w:ind w:firstLine="720"/>
        <w:rPr>
          <w:rFonts w:cs="TimesNewRomanPS"/>
        </w:rPr>
      </w:pPr>
      <w:r w:rsidRPr="00905CD8">
        <w:rPr>
          <w:rFonts w:cs="StoneSans"/>
        </w:rPr>
        <w:t>A</w:t>
      </w:r>
      <w:r w:rsidRPr="00905CD8">
        <w:rPr>
          <w:rFonts w:cs="TimesNewRomanPS"/>
        </w:rPr>
        <w:t>cute pancreatitis is a common condition with the potential to cause significant morbidity and mortality. Most patients with acute pancreat</w:t>
      </w:r>
      <w:r>
        <w:rPr>
          <w:rFonts w:cs="TimesNewRomanPS"/>
        </w:rPr>
        <w:t xml:space="preserve">itis suffer only a mild attack, </w:t>
      </w:r>
      <w:r w:rsidRPr="00905CD8">
        <w:rPr>
          <w:rFonts w:cs="TimesNewRomanPS"/>
        </w:rPr>
        <w:t>without local or systemic complica</w:t>
      </w:r>
      <w:r>
        <w:rPr>
          <w:rFonts w:cs="TimesNewRomanPS"/>
        </w:rPr>
        <w:t>tions as defined by the Atlanta</w:t>
      </w:r>
      <w:r w:rsidR="00E97296">
        <w:rPr>
          <w:rFonts w:cs="TimesNewRomanPS"/>
        </w:rPr>
        <w:t xml:space="preserve"> </w:t>
      </w:r>
      <w:proofErr w:type="gramStart"/>
      <w:r w:rsidRPr="00905CD8">
        <w:rPr>
          <w:rFonts w:cs="TimesNewRomanPS"/>
        </w:rPr>
        <w:t>criteria.</w:t>
      </w:r>
      <w:r w:rsidR="00C205AF">
        <w:rPr>
          <w:rFonts w:cs="TimesNewRomanPS"/>
        </w:rPr>
        <w:t>[</w:t>
      </w:r>
      <w:proofErr w:type="gramEnd"/>
      <w:r w:rsidR="00C205AF">
        <w:rPr>
          <w:rFonts w:cs="TimesNewRomanPS"/>
        </w:rPr>
        <w:t>1]</w:t>
      </w:r>
      <w:r w:rsidRPr="00905CD8">
        <w:rPr>
          <w:rFonts w:cs="TimesNewRomanPS"/>
        </w:rPr>
        <w:t xml:space="preserve"> Approximately 20% of p</w:t>
      </w:r>
      <w:r>
        <w:rPr>
          <w:rFonts w:cs="TimesNewRomanPS"/>
        </w:rPr>
        <w:t xml:space="preserve">atients, however, will suffer a </w:t>
      </w:r>
      <w:r w:rsidRPr="00905CD8">
        <w:rPr>
          <w:rFonts w:cs="TimesNewRomanPS"/>
        </w:rPr>
        <w:t>severe attack with associated morbidi</w:t>
      </w:r>
      <w:r>
        <w:rPr>
          <w:rFonts w:cs="TimesNewRomanPS"/>
        </w:rPr>
        <w:t xml:space="preserve">ty and a mortality rate between </w:t>
      </w:r>
      <w:r w:rsidRPr="00905CD8">
        <w:rPr>
          <w:rFonts w:cs="TimesNewRomanPS"/>
        </w:rPr>
        <w:t>17% and 39%.</w:t>
      </w:r>
      <w:r w:rsidR="00C205AF">
        <w:rPr>
          <w:rFonts w:cs="TimesNewRomanPS"/>
        </w:rPr>
        <w:t xml:space="preserve"> [2-5]</w:t>
      </w:r>
      <w:r w:rsidRPr="00905CD8">
        <w:rPr>
          <w:rFonts w:cs="TimesNewRomanPS"/>
        </w:rPr>
        <w:t xml:space="preserve"> </w:t>
      </w:r>
      <w:r>
        <w:rPr>
          <w:rFonts w:cs="TimesNewRomanPS"/>
        </w:rPr>
        <w:t>Patients with severe pancreatitis can d</w:t>
      </w:r>
      <w:r w:rsidR="00C205AF">
        <w:rPr>
          <w:rFonts w:cs="TimesNewRomanPS"/>
        </w:rPr>
        <w:t>evelop pancreatic necrosis</w:t>
      </w:r>
      <w:r>
        <w:rPr>
          <w:rFonts w:cs="TimesNewRomanPS"/>
        </w:rPr>
        <w:t>.</w:t>
      </w:r>
      <w:r w:rsidR="00C205AF">
        <w:rPr>
          <w:rFonts w:cs="TimesNewRomanPS"/>
        </w:rPr>
        <w:t xml:space="preserve"> [6</w:t>
      </w:r>
      <w:proofErr w:type="gramStart"/>
      <w:r w:rsidR="00C205AF">
        <w:rPr>
          <w:rFonts w:cs="TimesNewRomanPS"/>
        </w:rPr>
        <w:t>]</w:t>
      </w:r>
      <w:r>
        <w:rPr>
          <w:rFonts w:cs="TimesNewRomanPS"/>
        </w:rPr>
        <w:t xml:space="preserve">  In</w:t>
      </w:r>
      <w:proofErr w:type="gramEnd"/>
      <w:r>
        <w:rPr>
          <w:rFonts w:cs="TimesNewRomanPS"/>
        </w:rPr>
        <w:t xml:space="preserve"> 40% to </w:t>
      </w:r>
      <w:r w:rsidRPr="00905CD8">
        <w:rPr>
          <w:rFonts w:cs="TimesNewRomanPS"/>
        </w:rPr>
        <w:t>70% of these patients, the pancreatic necrosis will become infected</w:t>
      </w:r>
      <w:r w:rsidR="00C205AF">
        <w:rPr>
          <w:rFonts w:cs="TimesNewRomanPS"/>
        </w:rPr>
        <w:t>. [7]</w:t>
      </w:r>
      <w:r>
        <w:rPr>
          <w:rFonts w:cs="TimesNewRomanPS"/>
        </w:rPr>
        <w:t xml:space="preserve"> Infected pancreatic necrosis</w:t>
      </w:r>
      <w:r w:rsidRPr="00905CD8">
        <w:rPr>
          <w:rFonts w:cs="TimesNewRomanPS"/>
        </w:rPr>
        <w:t xml:space="preserve"> requires ad</w:t>
      </w:r>
      <w:r>
        <w:rPr>
          <w:rFonts w:cs="TimesNewRomanPS"/>
        </w:rPr>
        <w:t xml:space="preserve">equate debridement and drainage </w:t>
      </w:r>
      <w:r w:rsidRPr="00905CD8">
        <w:rPr>
          <w:rFonts w:cs="TimesNewRomanPS"/>
        </w:rPr>
        <w:t>via surgical or radiologic means.</w:t>
      </w:r>
      <w:r w:rsidR="0062236C">
        <w:rPr>
          <w:rFonts w:cs="TimesNewRomanPS"/>
        </w:rPr>
        <w:t xml:space="preserve"> [8-10]</w:t>
      </w:r>
      <w:r w:rsidRPr="00905CD8">
        <w:rPr>
          <w:rFonts w:cs="TimesNewRomanPS"/>
        </w:rPr>
        <w:t xml:space="preserve"> </w:t>
      </w:r>
      <w:r>
        <w:rPr>
          <w:rFonts w:cs="TimesNewRomanPS"/>
        </w:rPr>
        <w:t xml:space="preserve">Failure to adequately </w:t>
      </w:r>
      <w:r w:rsidRPr="00905CD8">
        <w:rPr>
          <w:rFonts w:cs="TimesNewRomanPS"/>
        </w:rPr>
        <w:t>control infected pancreatic nec</w:t>
      </w:r>
      <w:r>
        <w:rPr>
          <w:rFonts w:cs="TimesNewRomanPS"/>
        </w:rPr>
        <w:t xml:space="preserve">rosis results in an almost 100% </w:t>
      </w:r>
      <w:r w:rsidRPr="00905CD8">
        <w:rPr>
          <w:rFonts w:cs="TimesNewRomanPS"/>
        </w:rPr>
        <w:t xml:space="preserve">mortality because of overwhelming organ failure.19,20 </w:t>
      </w:r>
    </w:p>
    <w:p w:rsidR="00905CD8" w:rsidRPr="00905CD8" w:rsidRDefault="00905CD8" w:rsidP="00905CD8">
      <w:pPr>
        <w:autoSpaceDE w:val="0"/>
        <w:autoSpaceDN w:val="0"/>
        <w:adjustRightInd w:val="0"/>
        <w:spacing w:after="0" w:line="240" w:lineRule="auto"/>
        <w:ind w:firstLine="720"/>
        <w:rPr>
          <w:rFonts w:cs="TimesNewRomanPS"/>
        </w:rPr>
      </w:pPr>
      <w:r w:rsidRPr="00905CD8">
        <w:rPr>
          <w:rFonts w:cs="TimesNewRomanPS"/>
        </w:rPr>
        <w:t>It is generally considered that delayed rather than early</w:t>
      </w:r>
      <w:r>
        <w:rPr>
          <w:rFonts w:cs="TimesNewRomanPS"/>
        </w:rPr>
        <w:t xml:space="preserve"> </w:t>
      </w:r>
      <w:r w:rsidRPr="00905CD8">
        <w:rPr>
          <w:rFonts w:cs="TimesNewRomanPS"/>
        </w:rPr>
        <w:t>intervention is preferable in those with pancreatic necrosis.</w:t>
      </w:r>
      <w:r w:rsidR="0062236C">
        <w:rPr>
          <w:rFonts w:cs="TimesNewRomanPS"/>
        </w:rPr>
        <w:t xml:space="preserve"> [11-13]</w:t>
      </w:r>
      <w:r w:rsidRPr="00905CD8">
        <w:rPr>
          <w:rFonts w:cs="TimesNewRomanPS"/>
        </w:rPr>
        <w:t xml:space="preserve"> </w:t>
      </w:r>
      <w:r>
        <w:rPr>
          <w:rFonts w:cs="TimesNewRomanPS"/>
        </w:rPr>
        <w:t xml:space="preserve">It is </w:t>
      </w:r>
      <w:r w:rsidRPr="00905CD8">
        <w:rPr>
          <w:rFonts w:cs="TimesNewRomanPS"/>
        </w:rPr>
        <w:t>also widely accepted that sterile necrosi</w:t>
      </w:r>
      <w:r>
        <w:rPr>
          <w:rFonts w:cs="TimesNewRomanPS"/>
        </w:rPr>
        <w:t xml:space="preserve">s in the absence of significant </w:t>
      </w:r>
      <w:r w:rsidRPr="00905CD8">
        <w:rPr>
          <w:rFonts w:cs="TimesNewRomanPS"/>
        </w:rPr>
        <w:t>symptoms does not require routine debridement,</w:t>
      </w:r>
      <w:r w:rsidR="0062236C">
        <w:rPr>
          <w:rFonts w:cs="TimesNewRomanPS"/>
        </w:rPr>
        <w:t xml:space="preserve"> [8, 10]</w:t>
      </w:r>
      <w:r w:rsidRPr="00905CD8">
        <w:rPr>
          <w:rFonts w:cs="TimesNewRomanPS"/>
        </w:rPr>
        <w:t xml:space="preserve"> </w:t>
      </w:r>
      <w:r>
        <w:rPr>
          <w:rFonts w:cs="TimesNewRomanPS"/>
        </w:rPr>
        <w:t xml:space="preserve">but most </w:t>
      </w:r>
      <w:r w:rsidRPr="00905CD8">
        <w:rPr>
          <w:rFonts w:cs="TimesNewRomanPS"/>
        </w:rPr>
        <w:t>authorities still recommend urgent deb</w:t>
      </w:r>
      <w:r>
        <w:rPr>
          <w:rFonts w:cs="TimesNewRomanPS"/>
        </w:rPr>
        <w:t>ridement for infected necrosis, as delays to intervention are associated with increased mortality.</w:t>
      </w:r>
      <w:r w:rsidR="0062236C">
        <w:rPr>
          <w:rFonts w:cs="TimesNewRomanPS"/>
        </w:rPr>
        <w:t xml:space="preserve"> [4, 1014,15]</w:t>
      </w:r>
    </w:p>
    <w:p w:rsidR="00905CD8" w:rsidRDefault="00905CD8" w:rsidP="00C205AF">
      <w:pPr>
        <w:autoSpaceDE w:val="0"/>
        <w:autoSpaceDN w:val="0"/>
        <w:adjustRightInd w:val="0"/>
        <w:spacing w:after="0" w:line="240" w:lineRule="auto"/>
        <w:ind w:firstLine="720"/>
        <w:rPr>
          <w:rFonts w:cs="TimesNewRomanPS"/>
        </w:rPr>
      </w:pPr>
      <w:r>
        <w:rPr>
          <w:rFonts w:cs="TimesNewRomanPS"/>
        </w:rPr>
        <w:t>T</w:t>
      </w:r>
      <w:r w:rsidRPr="00905CD8">
        <w:rPr>
          <w:rFonts w:cs="TimesNewRomanPS"/>
        </w:rPr>
        <w:t xml:space="preserve">echniques for </w:t>
      </w:r>
      <w:r>
        <w:rPr>
          <w:rFonts w:cs="TimesNewRomanPS"/>
        </w:rPr>
        <w:t>management of infected pancreatitis include</w:t>
      </w:r>
      <w:r w:rsidRPr="00905CD8">
        <w:rPr>
          <w:rFonts w:cs="TimesNewRomanPS"/>
        </w:rPr>
        <w:t xml:space="preserve"> </w:t>
      </w:r>
      <w:r w:rsidR="00C205AF">
        <w:rPr>
          <w:rFonts w:cs="TimesNewRomanPS"/>
        </w:rPr>
        <w:t>radiology-guided drain placement with or without serial debridement</w:t>
      </w:r>
      <w:r w:rsidR="00E97296">
        <w:rPr>
          <w:rFonts w:cs="TimesNewRomanPS"/>
        </w:rPr>
        <w:t xml:space="preserve"> [16]</w:t>
      </w:r>
      <w:r w:rsidR="00C205AF">
        <w:rPr>
          <w:rFonts w:cs="TimesNewRomanPS"/>
        </w:rPr>
        <w:t xml:space="preserve">, </w:t>
      </w:r>
      <w:r w:rsidR="00C205AF" w:rsidRPr="00905CD8">
        <w:rPr>
          <w:rFonts w:cs="TimesNewRomanPS"/>
        </w:rPr>
        <w:t>minimal access techniques via laparoscopy</w:t>
      </w:r>
      <w:r w:rsidR="00E97296">
        <w:rPr>
          <w:rFonts w:cs="TimesNewRomanPS"/>
        </w:rPr>
        <w:t xml:space="preserve"> [17-19]</w:t>
      </w:r>
      <w:r w:rsidR="00C205AF" w:rsidRPr="00905CD8">
        <w:rPr>
          <w:rFonts w:cs="TimesNewRomanPS"/>
        </w:rPr>
        <w:t xml:space="preserve"> </w:t>
      </w:r>
      <w:r w:rsidR="00E97296">
        <w:rPr>
          <w:rFonts w:cs="TimesNewRomanPS"/>
        </w:rPr>
        <w:t>or endoscopy [20-22]</w:t>
      </w:r>
      <w:r w:rsidR="00C205AF">
        <w:rPr>
          <w:rFonts w:cs="TimesNewRomanPS"/>
        </w:rPr>
        <w:t xml:space="preserve"> and </w:t>
      </w:r>
      <w:r>
        <w:rPr>
          <w:rFonts w:cs="TimesNewRomanPS"/>
        </w:rPr>
        <w:t xml:space="preserve">open </w:t>
      </w:r>
      <w:r w:rsidR="00C205AF">
        <w:rPr>
          <w:rFonts w:cs="TimesNewRomanPS"/>
        </w:rPr>
        <w:t xml:space="preserve">surgical </w:t>
      </w:r>
      <w:proofErr w:type="spellStart"/>
      <w:r w:rsidR="00C205AF">
        <w:rPr>
          <w:rFonts w:cs="TimesNewRomanPS"/>
        </w:rPr>
        <w:t>necrosectomy</w:t>
      </w:r>
      <w:proofErr w:type="spellEnd"/>
      <w:r w:rsidR="00C205AF">
        <w:rPr>
          <w:rFonts w:cs="TimesNewRomanPS"/>
        </w:rPr>
        <w:t>.  To date, there are few studies evaluating the current management of infected pancreatic necrosis in the United States.</w:t>
      </w:r>
    </w:p>
    <w:p w:rsidR="00C205AF" w:rsidRDefault="00C205AF" w:rsidP="00C205AF">
      <w:pPr>
        <w:autoSpaceDE w:val="0"/>
        <w:autoSpaceDN w:val="0"/>
        <w:adjustRightInd w:val="0"/>
        <w:spacing w:after="0" w:line="240" w:lineRule="auto"/>
        <w:rPr>
          <w:rFonts w:cs="TimesNewRomanPS"/>
        </w:rPr>
      </w:pPr>
    </w:p>
    <w:p w:rsidR="00C205AF" w:rsidRDefault="00C205AF" w:rsidP="00C205AF">
      <w:pPr>
        <w:autoSpaceDE w:val="0"/>
        <w:autoSpaceDN w:val="0"/>
        <w:adjustRightInd w:val="0"/>
        <w:spacing w:after="0" w:line="240" w:lineRule="auto"/>
        <w:rPr>
          <w:rFonts w:cs="TimesNewRomanPS"/>
        </w:rPr>
      </w:pPr>
      <w:r>
        <w:rPr>
          <w:rFonts w:cs="TimesNewRomanPS"/>
        </w:rPr>
        <w:t>Methods:</w:t>
      </w:r>
    </w:p>
    <w:p w:rsidR="00E97296" w:rsidRDefault="00E97296" w:rsidP="00C205AF">
      <w:pPr>
        <w:autoSpaceDE w:val="0"/>
        <w:autoSpaceDN w:val="0"/>
        <w:adjustRightInd w:val="0"/>
        <w:spacing w:after="0" w:line="240" w:lineRule="auto"/>
        <w:rPr>
          <w:rFonts w:cs="TimesNewRomanPS"/>
        </w:rPr>
      </w:pPr>
      <w:r>
        <w:rPr>
          <w:rFonts w:cs="TimesNewRomanPS"/>
        </w:rPr>
        <w:t>This multicenter retrospective observational trial will be performed using database support provided by the American Association for the Surgery of Trauma.  Participating institutions will identify patients with infected pancreatic necrosis.  Patients with infected pancreatic necrosis requiring treatment (percutaneous, endoscopic, laparoscopic or open debridement) over the age of 17 will be included in the study.  Necrotizing pancreatitis will be classified per the Atlanta criteria [1].</w:t>
      </w:r>
    </w:p>
    <w:p w:rsidR="00E97296" w:rsidRDefault="00E97296" w:rsidP="00C205AF">
      <w:pPr>
        <w:autoSpaceDE w:val="0"/>
        <w:autoSpaceDN w:val="0"/>
        <w:adjustRightInd w:val="0"/>
        <w:spacing w:after="0" w:line="240" w:lineRule="auto"/>
        <w:rPr>
          <w:rFonts w:cs="TimesNewRomanPS"/>
        </w:rPr>
      </w:pPr>
    </w:p>
    <w:p w:rsidR="00E97296" w:rsidRDefault="00E97296" w:rsidP="00C205AF">
      <w:pPr>
        <w:autoSpaceDE w:val="0"/>
        <w:autoSpaceDN w:val="0"/>
        <w:adjustRightInd w:val="0"/>
        <w:spacing w:after="0" w:line="240" w:lineRule="auto"/>
        <w:rPr>
          <w:rFonts w:cs="TimesNewRomanPS"/>
        </w:rPr>
      </w:pPr>
      <w:r>
        <w:rPr>
          <w:rFonts w:cs="TimesNewRomanPS"/>
        </w:rPr>
        <w:t xml:space="preserve">Patient protected health information will not be collected – the patients will be anonymized at the participating institution.  Patient demographics, </w:t>
      </w:r>
      <w:r w:rsidR="00EA6637">
        <w:rPr>
          <w:rFonts w:cs="TimesNewRomanPS"/>
        </w:rPr>
        <w:t xml:space="preserve">laboratory values, imaging studies, </w:t>
      </w:r>
      <w:r w:rsidR="009B1CEB">
        <w:rPr>
          <w:rFonts w:cs="TimesNewRomanPS"/>
        </w:rPr>
        <w:t>etiology of pancreatitis, timing and number of interventions, antimicrobial therapy and duration, complications including multisystem organ dysfunction (MODS), diabetes and need for pancreatic enzyme replacement will be collected.  Sepsis will be defined per the Society of Critical Care Medicine (SCCM) criteria and MODS will be classified using the modified Marshal scoring system [23].</w:t>
      </w:r>
    </w:p>
    <w:p w:rsidR="009B1CEB" w:rsidRDefault="009B1CEB" w:rsidP="00C205AF">
      <w:pPr>
        <w:autoSpaceDE w:val="0"/>
        <w:autoSpaceDN w:val="0"/>
        <w:adjustRightInd w:val="0"/>
        <w:spacing w:after="0" w:line="240" w:lineRule="auto"/>
        <w:rPr>
          <w:rFonts w:cs="TimesNewRomanPS"/>
        </w:rPr>
      </w:pPr>
    </w:p>
    <w:p w:rsidR="00EA6637" w:rsidRDefault="00EA6637" w:rsidP="00C205AF">
      <w:pPr>
        <w:autoSpaceDE w:val="0"/>
        <w:autoSpaceDN w:val="0"/>
        <w:adjustRightInd w:val="0"/>
        <w:spacing w:after="0" w:line="240" w:lineRule="auto"/>
        <w:rPr>
          <w:rFonts w:cs="TimesNewRomanPS"/>
        </w:rPr>
      </w:pPr>
      <w:r>
        <w:rPr>
          <w:rFonts w:cs="TimesNewRomanPS"/>
        </w:rPr>
        <w:t xml:space="preserve">Statistical analysis will be performed with SAS 9.4 (SAS Corp., Cary NC) and if applicable as a </w:t>
      </w:r>
      <w:proofErr w:type="gramStart"/>
      <w:r>
        <w:rPr>
          <w:rFonts w:cs="TimesNewRomanPS"/>
        </w:rPr>
        <w:t>two sided</w:t>
      </w:r>
      <w:proofErr w:type="gramEnd"/>
      <w:r>
        <w:rPr>
          <w:rFonts w:cs="TimesNewRomanPS"/>
        </w:rPr>
        <w:t xml:space="preserve"> test on a 5% level of significance.  Chi square analysis and Fisher’s exact test will be used to evaluate qualitative parameters.  For analysis of quantitative parameters, the Mann-Whitney-U test will be used.  A multivariate logistic regression analysis will be performed to outcomes.</w:t>
      </w:r>
    </w:p>
    <w:p w:rsidR="00EA6637" w:rsidRDefault="00EA6637" w:rsidP="00C205AF">
      <w:pPr>
        <w:autoSpaceDE w:val="0"/>
        <w:autoSpaceDN w:val="0"/>
        <w:adjustRightInd w:val="0"/>
        <w:spacing w:after="0" w:line="240" w:lineRule="auto"/>
        <w:rPr>
          <w:rFonts w:cs="TimesNewRomanPS"/>
        </w:rPr>
      </w:pPr>
    </w:p>
    <w:p w:rsidR="00EA6637" w:rsidRDefault="00EA6637" w:rsidP="00C205AF">
      <w:pPr>
        <w:autoSpaceDE w:val="0"/>
        <w:autoSpaceDN w:val="0"/>
        <w:adjustRightInd w:val="0"/>
        <w:spacing w:after="0" w:line="240" w:lineRule="auto"/>
        <w:rPr>
          <w:rFonts w:cs="TimesNewRomanPS"/>
        </w:rPr>
      </w:pPr>
      <w:r>
        <w:rPr>
          <w:rFonts w:cs="TimesNewRomanPS"/>
        </w:rPr>
        <w:t>Data collection points:</w:t>
      </w:r>
    </w:p>
    <w:p w:rsidR="00EA6637" w:rsidRDefault="00EA6637" w:rsidP="00C205AF">
      <w:pPr>
        <w:autoSpaceDE w:val="0"/>
        <w:autoSpaceDN w:val="0"/>
        <w:adjustRightInd w:val="0"/>
        <w:spacing w:after="0" w:line="240" w:lineRule="auto"/>
        <w:rPr>
          <w:rFonts w:cs="TimesNewRomanPS"/>
        </w:rPr>
      </w:pPr>
      <w:r>
        <w:rPr>
          <w:rFonts w:cs="TimesNewRomanPS"/>
        </w:rPr>
        <w:t>Patient demographics: age, gender, etiology of pancreatitis (alcoholic, biliary, iatrogenic, drug related, hypertriglyceridemia related or idiopathic</w:t>
      </w:r>
      <w:r w:rsidR="00D5023A">
        <w:rPr>
          <w:rFonts w:cs="TimesNewRomanPS"/>
        </w:rPr>
        <w:t>), duration of symptoms at diagnosis, microbiology, MODS score, presence or absence of sepsis</w:t>
      </w:r>
    </w:p>
    <w:p w:rsidR="00D5023A" w:rsidRDefault="00D5023A" w:rsidP="00C205AF">
      <w:pPr>
        <w:autoSpaceDE w:val="0"/>
        <w:autoSpaceDN w:val="0"/>
        <w:adjustRightInd w:val="0"/>
        <w:spacing w:after="0" w:line="240" w:lineRule="auto"/>
        <w:rPr>
          <w:rFonts w:cs="TimesNewRomanPS"/>
        </w:rPr>
      </w:pPr>
      <w:r>
        <w:rPr>
          <w:rFonts w:cs="TimesNewRomanPS"/>
        </w:rPr>
        <w:t>CT imaging findings:  presence of necrosis, location, percentage involvement of the pancreas, percentage with evidence of infection (gas)</w:t>
      </w:r>
    </w:p>
    <w:p w:rsidR="00D5023A" w:rsidRDefault="00D5023A" w:rsidP="00C205AF">
      <w:pPr>
        <w:autoSpaceDE w:val="0"/>
        <w:autoSpaceDN w:val="0"/>
        <w:adjustRightInd w:val="0"/>
        <w:spacing w:after="0" w:line="240" w:lineRule="auto"/>
        <w:rPr>
          <w:rFonts w:cs="TimesNewRomanPS"/>
        </w:rPr>
      </w:pPr>
      <w:r>
        <w:rPr>
          <w:rFonts w:cs="TimesNewRomanPS"/>
        </w:rPr>
        <w:t>Number and timing of catheter based interventions</w:t>
      </w:r>
    </w:p>
    <w:p w:rsidR="00D5023A" w:rsidRDefault="00D5023A" w:rsidP="00C205AF">
      <w:pPr>
        <w:autoSpaceDE w:val="0"/>
        <w:autoSpaceDN w:val="0"/>
        <w:adjustRightInd w:val="0"/>
        <w:spacing w:after="0" w:line="240" w:lineRule="auto"/>
        <w:rPr>
          <w:rFonts w:cs="TimesNewRomanPS"/>
        </w:rPr>
      </w:pPr>
      <w:r>
        <w:rPr>
          <w:rFonts w:cs="TimesNewRomanPS"/>
        </w:rPr>
        <w:t>Number and timing of endoscopic based interventions</w:t>
      </w:r>
    </w:p>
    <w:p w:rsidR="00D5023A" w:rsidRDefault="00D5023A" w:rsidP="00C205AF">
      <w:pPr>
        <w:autoSpaceDE w:val="0"/>
        <w:autoSpaceDN w:val="0"/>
        <w:adjustRightInd w:val="0"/>
        <w:spacing w:after="0" w:line="240" w:lineRule="auto"/>
        <w:rPr>
          <w:rFonts w:cs="TimesNewRomanPS"/>
        </w:rPr>
      </w:pPr>
      <w:r>
        <w:rPr>
          <w:rFonts w:cs="TimesNewRomanPS"/>
        </w:rPr>
        <w:t>Number and timing of laparoscopic based interventions</w:t>
      </w:r>
    </w:p>
    <w:p w:rsidR="00D5023A" w:rsidRDefault="00D5023A" w:rsidP="00C205AF">
      <w:pPr>
        <w:autoSpaceDE w:val="0"/>
        <w:autoSpaceDN w:val="0"/>
        <w:adjustRightInd w:val="0"/>
        <w:spacing w:after="0" w:line="240" w:lineRule="auto"/>
        <w:rPr>
          <w:rFonts w:cs="TimesNewRomanPS"/>
        </w:rPr>
      </w:pPr>
      <w:r>
        <w:rPr>
          <w:rFonts w:cs="TimesNewRomanPS"/>
        </w:rPr>
        <w:lastRenderedPageBreak/>
        <w:t xml:space="preserve">Number and timing of open </w:t>
      </w:r>
      <w:proofErr w:type="spellStart"/>
      <w:r>
        <w:rPr>
          <w:rFonts w:cs="TimesNewRomanPS"/>
        </w:rPr>
        <w:t>necrosectomy</w:t>
      </w:r>
      <w:proofErr w:type="spellEnd"/>
    </w:p>
    <w:p w:rsidR="00D5023A" w:rsidRDefault="00D5023A" w:rsidP="00C205AF">
      <w:pPr>
        <w:autoSpaceDE w:val="0"/>
        <w:autoSpaceDN w:val="0"/>
        <w:adjustRightInd w:val="0"/>
        <w:spacing w:after="0" w:line="240" w:lineRule="auto"/>
        <w:rPr>
          <w:rFonts w:cs="TimesNewRomanPS"/>
        </w:rPr>
      </w:pPr>
      <w:r>
        <w:rPr>
          <w:rFonts w:cs="TimesNewRomanPS"/>
        </w:rPr>
        <w:t>Complications:  Erosion/bleeding, Sepsis, persistent MODS (defined as &gt; 48 hours), pancreatic insufficiency (defined as need for enzymatic supplementation), diabetes</w:t>
      </w:r>
    </w:p>
    <w:p w:rsidR="00D5023A" w:rsidRDefault="00D5023A" w:rsidP="00C205AF">
      <w:pPr>
        <w:autoSpaceDE w:val="0"/>
        <w:autoSpaceDN w:val="0"/>
        <w:adjustRightInd w:val="0"/>
        <w:spacing w:after="0" w:line="240" w:lineRule="auto"/>
        <w:rPr>
          <w:rFonts w:cs="TimesNewRomanPS"/>
        </w:rPr>
      </w:pPr>
      <w:r>
        <w:rPr>
          <w:rFonts w:cs="TimesNewRomanPS"/>
        </w:rPr>
        <w:t>Outcome: Alive/dead, and discharge location (home, rehabilitation, skilled nursing facility, morgue)</w:t>
      </w:r>
    </w:p>
    <w:p w:rsidR="00EA6637" w:rsidRDefault="00EA6637" w:rsidP="00C205AF">
      <w:pPr>
        <w:autoSpaceDE w:val="0"/>
        <w:autoSpaceDN w:val="0"/>
        <w:adjustRightInd w:val="0"/>
        <w:spacing w:after="0" w:line="240" w:lineRule="auto"/>
        <w:rPr>
          <w:rFonts w:cs="TimesNewRomanPS"/>
        </w:rPr>
      </w:pPr>
    </w:p>
    <w:p w:rsidR="00EA6637" w:rsidRDefault="00EA6637" w:rsidP="00C205AF">
      <w:pPr>
        <w:autoSpaceDE w:val="0"/>
        <w:autoSpaceDN w:val="0"/>
        <w:adjustRightInd w:val="0"/>
        <w:spacing w:after="0" w:line="240" w:lineRule="auto"/>
        <w:rPr>
          <w:rFonts w:cs="TimesNewRomanPS"/>
        </w:rPr>
      </w:pPr>
      <w:r>
        <w:rPr>
          <w:rFonts w:cs="TimesNewRomanPS"/>
        </w:rPr>
        <w:t>Anticipated results:</w:t>
      </w:r>
    </w:p>
    <w:p w:rsidR="00EA6637" w:rsidRDefault="00EA6637" w:rsidP="00C205AF">
      <w:pPr>
        <w:autoSpaceDE w:val="0"/>
        <w:autoSpaceDN w:val="0"/>
        <w:adjustRightInd w:val="0"/>
        <w:spacing w:after="0" w:line="240" w:lineRule="auto"/>
        <w:rPr>
          <w:rFonts w:cs="TimesNewRomanPS"/>
        </w:rPr>
      </w:pPr>
      <w:r>
        <w:rPr>
          <w:rFonts w:cs="TimesNewRomanPS"/>
        </w:rPr>
        <w:t xml:space="preserve">It is anticipated that over the 5-year study period, an increasing percentage of procedures will have been performed minimally invasively.  Moreover, outcomes of the minimally invasive approach, including the development of complications, pancreatic insufficiency and mortality will likely improve with the increased use of minimally invasive approaches.  </w:t>
      </w:r>
    </w:p>
    <w:p w:rsidR="00EA6637" w:rsidRDefault="00EA6637" w:rsidP="00C205AF">
      <w:pPr>
        <w:autoSpaceDE w:val="0"/>
        <w:autoSpaceDN w:val="0"/>
        <w:adjustRightInd w:val="0"/>
        <w:spacing w:after="0" w:line="240" w:lineRule="auto"/>
        <w:rPr>
          <w:rFonts w:cs="TimesNewRomanPS"/>
        </w:rPr>
      </w:pPr>
    </w:p>
    <w:p w:rsidR="00E97296" w:rsidRDefault="00E97296" w:rsidP="00D5023A">
      <w:pPr>
        <w:rPr>
          <w:rFonts w:cs="TimesNewRomanPS"/>
        </w:rPr>
      </w:pPr>
      <w:r>
        <w:rPr>
          <w:rFonts w:cs="TimesNewRomanPS"/>
        </w:rPr>
        <w:t>References:</w:t>
      </w:r>
    </w:p>
    <w:p w:rsidR="00C205AF" w:rsidRPr="00905CD8" w:rsidRDefault="00C205AF" w:rsidP="00C205AF">
      <w:pPr>
        <w:autoSpaceDE w:val="0"/>
        <w:autoSpaceDN w:val="0"/>
        <w:adjustRightInd w:val="0"/>
        <w:spacing w:after="0" w:line="240" w:lineRule="auto"/>
        <w:rPr>
          <w:rFonts w:cs="TimesNewRomanPS"/>
        </w:rPr>
      </w:pPr>
    </w:p>
    <w:p w:rsidR="00C205AF" w:rsidRPr="00C205AF" w:rsidRDefault="00C205AF" w:rsidP="00C205AF">
      <w:pPr>
        <w:pStyle w:val="ListParagraph"/>
        <w:numPr>
          <w:ilvl w:val="0"/>
          <w:numId w:val="1"/>
        </w:numPr>
        <w:autoSpaceDE w:val="0"/>
        <w:autoSpaceDN w:val="0"/>
        <w:adjustRightInd w:val="0"/>
        <w:spacing w:after="0" w:line="240" w:lineRule="auto"/>
        <w:rPr>
          <w:rFonts w:cs="TimesNewRomanPS"/>
        </w:rPr>
      </w:pPr>
      <w:r w:rsidRPr="00C205AF">
        <w:rPr>
          <w:rFonts w:cs="TimesNewRomanPS"/>
        </w:rPr>
        <w:t xml:space="preserve">Bradley EL. A clinically based classification-system for acute-pancreatitis—summary of the International-Symposium on Acute-Pancreatitis, </w:t>
      </w:r>
      <w:proofErr w:type="spellStart"/>
      <w:proofErr w:type="gramStart"/>
      <w:r w:rsidRPr="00C205AF">
        <w:rPr>
          <w:rFonts w:cs="TimesNewRomanPS"/>
        </w:rPr>
        <w:t>Atlanta,GA</w:t>
      </w:r>
      <w:proofErr w:type="spellEnd"/>
      <w:proofErr w:type="gramEnd"/>
      <w:r w:rsidRPr="00C205AF">
        <w:rPr>
          <w:rFonts w:cs="TimesNewRomanPS"/>
        </w:rPr>
        <w:t xml:space="preserve">, September 11 through 13, 1992. </w:t>
      </w:r>
      <w:r w:rsidRPr="00C205AF">
        <w:rPr>
          <w:rFonts w:cs="TimesNewRomanPS-Italic"/>
          <w:i/>
          <w:iCs/>
        </w:rPr>
        <w:t>Arch Surg</w:t>
      </w:r>
      <w:r w:rsidRPr="00C205AF">
        <w:rPr>
          <w:rFonts w:cs="TimesNewRomanPS"/>
        </w:rPr>
        <w:t xml:space="preserve">. </w:t>
      </w:r>
      <w:proofErr w:type="gramStart"/>
      <w:r w:rsidRPr="00C205AF">
        <w:rPr>
          <w:rFonts w:cs="TimesNewRomanPS"/>
        </w:rPr>
        <w:t>1993;128:586</w:t>
      </w:r>
      <w:proofErr w:type="gramEnd"/>
      <w:r w:rsidRPr="00C205AF">
        <w:rPr>
          <w:rFonts w:cs="TimesNewRomanPS"/>
        </w:rPr>
        <w:t xml:space="preserve"> –590.</w:t>
      </w:r>
    </w:p>
    <w:p w:rsidR="00C205AF" w:rsidRPr="00C205AF" w:rsidRDefault="00C205AF" w:rsidP="00C205AF">
      <w:pPr>
        <w:pStyle w:val="ListParagraph"/>
        <w:numPr>
          <w:ilvl w:val="0"/>
          <w:numId w:val="1"/>
        </w:numPr>
        <w:autoSpaceDE w:val="0"/>
        <w:autoSpaceDN w:val="0"/>
        <w:adjustRightInd w:val="0"/>
        <w:spacing w:after="0" w:line="240" w:lineRule="auto"/>
        <w:rPr>
          <w:rFonts w:cs="TimesNewRomanPS"/>
        </w:rPr>
      </w:pPr>
      <w:r w:rsidRPr="00C205AF">
        <w:rPr>
          <w:rFonts w:cs="TimesNewRomanPS"/>
        </w:rPr>
        <w:t xml:space="preserve">Andersson R, Andersson B, </w:t>
      </w:r>
      <w:proofErr w:type="spellStart"/>
      <w:r w:rsidRPr="00C205AF">
        <w:rPr>
          <w:rFonts w:cs="TimesNewRomanPS"/>
        </w:rPr>
        <w:t>Haraldsen</w:t>
      </w:r>
      <w:proofErr w:type="spellEnd"/>
      <w:r w:rsidRPr="00C205AF">
        <w:rPr>
          <w:rFonts w:cs="TimesNewRomanPS"/>
        </w:rPr>
        <w:t xml:space="preserve"> P, et al. Incidence, management </w:t>
      </w:r>
      <w:proofErr w:type="spellStart"/>
      <w:r w:rsidRPr="00C205AF">
        <w:rPr>
          <w:rFonts w:cs="TimesNewRomanPS"/>
        </w:rPr>
        <w:t>andrecurrence</w:t>
      </w:r>
      <w:proofErr w:type="spellEnd"/>
      <w:r w:rsidRPr="00C205AF">
        <w:rPr>
          <w:rFonts w:cs="TimesNewRomanPS"/>
        </w:rPr>
        <w:t xml:space="preserve"> rate of acute pancreatitis. </w:t>
      </w:r>
      <w:proofErr w:type="spellStart"/>
      <w:r w:rsidRPr="00C205AF">
        <w:rPr>
          <w:rFonts w:cs="TimesNewRomanPS-Italic"/>
          <w:i/>
          <w:iCs/>
        </w:rPr>
        <w:t>Scand</w:t>
      </w:r>
      <w:proofErr w:type="spellEnd"/>
      <w:r w:rsidRPr="00C205AF">
        <w:rPr>
          <w:rFonts w:cs="TimesNewRomanPS-Italic"/>
          <w:i/>
          <w:iCs/>
        </w:rPr>
        <w:t xml:space="preserve"> J Gastroenterol</w:t>
      </w:r>
      <w:r w:rsidRPr="00C205AF">
        <w:rPr>
          <w:rFonts w:cs="TimesNewRomanPS"/>
        </w:rPr>
        <w:t xml:space="preserve">. </w:t>
      </w:r>
      <w:proofErr w:type="gramStart"/>
      <w:r w:rsidRPr="00C205AF">
        <w:rPr>
          <w:rFonts w:cs="TimesNewRomanPS"/>
        </w:rPr>
        <w:t>2004;39:891</w:t>
      </w:r>
      <w:proofErr w:type="gramEnd"/>
      <w:r w:rsidRPr="00C205AF">
        <w:rPr>
          <w:rFonts w:cs="TimesNewRomanPS"/>
        </w:rPr>
        <w:t>–894.</w:t>
      </w:r>
    </w:p>
    <w:p w:rsidR="00C205AF" w:rsidRPr="00C205AF" w:rsidRDefault="00C205AF" w:rsidP="00C205AF">
      <w:pPr>
        <w:pStyle w:val="ListParagraph"/>
        <w:numPr>
          <w:ilvl w:val="0"/>
          <w:numId w:val="1"/>
        </w:numPr>
        <w:autoSpaceDE w:val="0"/>
        <w:autoSpaceDN w:val="0"/>
        <w:adjustRightInd w:val="0"/>
        <w:spacing w:after="0" w:line="240" w:lineRule="auto"/>
        <w:rPr>
          <w:rFonts w:cs="TimesNewRomanPS"/>
        </w:rPr>
      </w:pPr>
      <w:r w:rsidRPr="00C205AF">
        <w:rPr>
          <w:rFonts w:cs="TimesNewRomanPS"/>
        </w:rPr>
        <w:t xml:space="preserve">Connor S, </w:t>
      </w:r>
      <w:proofErr w:type="spellStart"/>
      <w:r w:rsidRPr="00C205AF">
        <w:rPr>
          <w:rFonts w:cs="TimesNewRomanPS"/>
        </w:rPr>
        <w:t>Alexakis</w:t>
      </w:r>
      <w:proofErr w:type="spellEnd"/>
      <w:r w:rsidRPr="00C205AF">
        <w:rPr>
          <w:rFonts w:cs="TimesNewRomanPS"/>
        </w:rPr>
        <w:t xml:space="preserve"> N, </w:t>
      </w:r>
      <w:proofErr w:type="spellStart"/>
      <w:r w:rsidRPr="00C205AF">
        <w:rPr>
          <w:rFonts w:cs="TimesNewRomanPS"/>
        </w:rPr>
        <w:t>Raraty</w:t>
      </w:r>
      <w:proofErr w:type="spellEnd"/>
      <w:r w:rsidRPr="00C205AF">
        <w:rPr>
          <w:rFonts w:cs="TimesNewRomanPS"/>
        </w:rPr>
        <w:t xml:space="preserve"> MG, et al. Early and late complications </w:t>
      </w:r>
      <w:proofErr w:type="spellStart"/>
      <w:r w:rsidRPr="00C205AF">
        <w:rPr>
          <w:rFonts w:cs="TimesNewRomanPS"/>
        </w:rPr>
        <w:t>afterpancreatic</w:t>
      </w:r>
      <w:proofErr w:type="spellEnd"/>
      <w:r w:rsidRPr="00C205AF">
        <w:rPr>
          <w:rFonts w:cs="TimesNewRomanPS"/>
        </w:rPr>
        <w:t xml:space="preserve"> </w:t>
      </w:r>
      <w:proofErr w:type="spellStart"/>
      <w:r w:rsidRPr="00C205AF">
        <w:rPr>
          <w:rFonts w:cs="TimesNewRomanPS"/>
        </w:rPr>
        <w:t>necrosectomy</w:t>
      </w:r>
      <w:proofErr w:type="spellEnd"/>
      <w:r w:rsidRPr="00C205AF">
        <w:rPr>
          <w:rFonts w:cs="TimesNewRomanPS"/>
        </w:rPr>
        <w:t xml:space="preserve">. </w:t>
      </w:r>
      <w:r w:rsidRPr="00C205AF">
        <w:rPr>
          <w:rFonts w:cs="TimesNewRomanPS-Italic"/>
          <w:i/>
          <w:iCs/>
        </w:rPr>
        <w:t>Surgery</w:t>
      </w:r>
      <w:r w:rsidRPr="00C205AF">
        <w:rPr>
          <w:rFonts w:cs="TimesNewRomanPS"/>
        </w:rPr>
        <w:t xml:space="preserve">. </w:t>
      </w:r>
      <w:proofErr w:type="gramStart"/>
      <w:r w:rsidRPr="00C205AF">
        <w:rPr>
          <w:rFonts w:cs="TimesNewRomanPS"/>
        </w:rPr>
        <w:t>2005;137:499</w:t>
      </w:r>
      <w:proofErr w:type="gramEnd"/>
      <w:r w:rsidRPr="00C205AF">
        <w:rPr>
          <w:rFonts w:cs="TimesNewRomanPS"/>
        </w:rPr>
        <w:t xml:space="preserve"> –505.</w:t>
      </w:r>
    </w:p>
    <w:p w:rsidR="00C205AF" w:rsidRPr="00C205AF" w:rsidRDefault="00C205AF" w:rsidP="00C205AF">
      <w:pPr>
        <w:pStyle w:val="ListParagraph"/>
        <w:numPr>
          <w:ilvl w:val="0"/>
          <w:numId w:val="1"/>
        </w:numPr>
        <w:autoSpaceDE w:val="0"/>
        <w:autoSpaceDN w:val="0"/>
        <w:adjustRightInd w:val="0"/>
        <w:spacing w:after="0" w:line="240" w:lineRule="auto"/>
        <w:rPr>
          <w:rFonts w:cs="TimesNewRomanPS"/>
        </w:rPr>
      </w:pPr>
      <w:r w:rsidRPr="00C205AF">
        <w:rPr>
          <w:rFonts w:cs="TimesNewRomanPS"/>
        </w:rPr>
        <w:t xml:space="preserve">Connor S, </w:t>
      </w:r>
      <w:proofErr w:type="spellStart"/>
      <w:r w:rsidRPr="00C205AF">
        <w:rPr>
          <w:rFonts w:cs="TimesNewRomanPS"/>
        </w:rPr>
        <w:t>Ghaneh</w:t>
      </w:r>
      <w:proofErr w:type="spellEnd"/>
      <w:r w:rsidRPr="00C205AF">
        <w:rPr>
          <w:rFonts w:cs="TimesNewRomanPS"/>
        </w:rPr>
        <w:t xml:space="preserve"> P, </w:t>
      </w:r>
      <w:proofErr w:type="spellStart"/>
      <w:r w:rsidRPr="00C205AF">
        <w:rPr>
          <w:rFonts w:cs="TimesNewRomanPS"/>
        </w:rPr>
        <w:t>Raraty</w:t>
      </w:r>
      <w:proofErr w:type="spellEnd"/>
      <w:r w:rsidRPr="00C205AF">
        <w:rPr>
          <w:rFonts w:cs="TimesNewRomanPS"/>
        </w:rPr>
        <w:t xml:space="preserve"> M, et al. Increasing age and APACHE II </w:t>
      </w:r>
      <w:proofErr w:type="spellStart"/>
      <w:r w:rsidRPr="00C205AF">
        <w:rPr>
          <w:rFonts w:cs="TimesNewRomanPS"/>
        </w:rPr>
        <w:t>scoresare</w:t>
      </w:r>
      <w:proofErr w:type="spellEnd"/>
      <w:r w:rsidRPr="00C205AF">
        <w:rPr>
          <w:rFonts w:cs="TimesNewRomanPS"/>
        </w:rPr>
        <w:t xml:space="preserve"> the main determinants of outcome from pancreatic </w:t>
      </w:r>
      <w:proofErr w:type="gramStart"/>
      <w:r w:rsidRPr="00C205AF">
        <w:rPr>
          <w:rFonts w:cs="TimesNewRomanPS"/>
        </w:rPr>
        <w:t>necrosectomy.</w:t>
      </w:r>
      <w:r w:rsidRPr="00C205AF">
        <w:rPr>
          <w:rFonts w:cs="TimesNewRomanPS-Italic"/>
          <w:i/>
          <w:iCs/>
        </w:rPr>
        <w:t>Br</w:t>
      </w:r>
      <w:proofErr w:type="gramEnd"/>
      <w:r w:rsidRPr="00C205AF">
        <w:rPr>
          <w:rFonts w:cs="TimesNewRomanPS-Italic"/>
          <w:i/>
          <w:iCs/>
        </w:rPr>
        <w:t xml:space="preserve"> J Surg</w:t>
      </w:r>
      <w:r w:rsidRPr="00C205AF">
        <w:rPr>
          <w:rFonts w:cs="TimesNewRomanPS"/>
        </w:rPr>
        <w:t>. 2003;90:1542–1548.</w:t>
      </w:r>
    </w:p>
    <w:p w:rsidR="00C205AF" w:rsidRDefault="00C205AF" w:rsidP="00C205AF">
      <w:pPr>
        <w:pStyle w:val="ListParagraph"/>
        <w:numPr>
          <w:ilvl w:val="0"/>
          <w:numId w:val="1"/>
        </w:numPr>
        <w:autoSpaceDE w:val="0"/>
        <w:autoSpaceDN w:val="0"/>
        <w:adjustRightInd w:val="0"/>
        <w:spacing w:after="0" w:line="240" w:lineRule="auto"/>
        <w:rPr>
          <w:rFonts w:cs="TimesNewRomanPS"/>
        </w:rPr>
      </w:pPr>
      <w:r w:rsidRPr="00C205AF">
        <w:rPr>
          <w:rFonts w:cs="TimesNewRomanPS"/>
        </w:rPr>
        <w:t>Lee VT, Chung AY, Chow PK, et al. Infected pancreatic necrosis—</w:t>
      </w:r>
      <w:proofErr w:type="spellStart"/>
      <w:r w:rsidRPr="00C205AF">
        <w:rPr>
          <w:rFonts w:cs="TimesNewRomanPS"/>
        </w:rPr>
        <w:t>anevaluation</w:t>
      </w:r>
      <w:proofErr w:type="spellEnd"/>
      <w:r w:rsidRPr="00C205AF">
        <w:rPr>
          <w:rFonts w:cs="TimesNewRomanPS"/>
        </w:rPr>
        <w:t xml:space="preserve"> of the timing and technique of </w:t>
      </w:r>
      <w:proofErr w:type="spellStart"/>
      <w:r w:rsidRPr="00C205AF">
        <w:rPr>
          <w:rFonts w:cs="TimesNewRomanPS"/>
        </w:rPr>
        <w:t>necrosectomy</w:t>
      </w:r>
      <w:proofErr w:type="spellEnd"/>
      <w:r w:rsidRPr="00C205AF">
        <w:rPr>
          <w:rFonts w:cs="TimesNewRomanPS"/>
        </w:rPr>
        <w:t xml:space="preserve"> in a southeast </w:t>
      </w:r>
      <w:proofErr w:type="spellStart"/>
      <w:r w:rsidRPr="00C205AF">
        <w:rPr>
          <w:rFonts w:cs="TimesNewRomanPS"/>
        </w:rPr>
        <w:t>Asianpopulation</w:t>
      </w:r>
      <w:proofErr w:type="spellEnd"/>
      <w:r w:rsidRPr="00C205AF">
        <w:rPr>
          <w:rFonts w:cs="TimesNewRomanPS"/>
        </w:rPr>
        <w:t xml:space="preserve">. </w:t>
      </w:r>
      <w:r w:rsidRPr="00C205AF">
        <w:rPr>
          <w:rFonts w:cs="TimesNewRomanPS-Italic"/>
          <w:i/>
          <w:iCs/>
        </w:rPr>
        <w:t xml:space="preserve">Ann </w:t>
      </w:r>
      <w:proofErr w:type="spellStart"/>
      <w:r w:rsidRPr="00C205AF">
        <w:rPr>
          <w:rFonts w:cs="TimesNewRomanPS-Italic"/>
          <w:i/>
          <w:iCs/>
        </w:rPr>
        <w:t>Acad</w:t>
      </w:r>
      <w:proofErr w:type="spellEnd"/>
      <w:r w:rsidRPr="00C205AF">
        <w:rPr>
          <w:rFonts w:cs="TimesNewRomanPS-Italic"/>
          <w:i/>
          <w:iCs/>
        </w:rPr>
        <w:t xml:space="preserve"> Med Singapore</w:t>
      </w:r>
      <w:r w:rsidRPr="00C205AF">
        <w:rPr>
          <w:rFonts w:cs="TimesNewRomanPS"/>
        </w:rPr>
        <w:t xml:space="preserve">. </w:t>
      </w:r>
      <w:proofErr w:type="gramStart"/>
      <w:r w:rsidRPr="00C205AF">
        <w:rPr>
          <w:rFonts w:cs="TimesNewRomanPS"/>
        </w:rPr>
        <w:t>2006;35:523</w:t>
      </w:r>
      <w:proofErr w:type="gramEnd"/>
      <w:r w:rsidRPr="00C205AF">
        <w:rPr>
          <w:rFonts w:cs="TimesNewRomanPS"/>
        </w:rPr>
        <w:t>–530.</w:t>
      </w:r>
    </w:p>
    <w:p w:rsidR="00C205AF" w:rsidRDefault="00C205AF" w:rsidP="00C205AF">
      <w:pPr>
        <w:pStyle w:val="ListParagraph"/>
        <w:numPr>
          <w:ilvl w:val="0"/>
          <w:numId w:val="1"/>
        </w:numPr>
        <w:autoSpaceDE w:val="0"/>
        <w:autoSpaceDN w:val="0"/>
        <w:adjustRightInd w:val="0"/>
        <w:spacing w:after="0" w:line="240" w:lineRule="auto"/>
        <w:rPr>
          <w:rFonts w:cs="TimesNewRomanPS"/>
        </w:rPr>
      </w:pPr>
      <w:proofErr w:type="spellStart"/>
      <w:r w:rsidRPr="00C205AF">
        <w:rPr>
          <w:rFonts w:cs="TimesNewRomanPS"/>
        </w:rPr>
        <w:t>Beger</w:t>
      </w:r>
      <w:proofErr w:type="spellEnd"/>
      <w:r w:rsidRPr="00C205AF">
        <w:rPr>
          <w:rFonts w:cs="TimesNewRomanPS"/>
        </w:rPr>
        <w:t xml:space="preserve"> HG, Rau B, </w:t>
      </w:r>
      <w:proofErr w:type="spellStart"/>
      <w:r w:rsidRPr="00C205AF">
        <w:rPr>
          <w:rFonts w:cs="TimesNewRomanPS"/>
        </w:rPr>
        <w:t>Isenmann</w:t>
      </w:r>
      <w:proofErr w:type="spellEnd"/>
      <w:r w:rsidRPr="00C205AF">
        <w:rPr>
          <w:rFonts w:cs="TimesNewRomanPS"/>
        </w:rPr>
        <w:t xml:space="preserve"> R. Natural history of necrotizing pancreatitis.</w:t>
      </w:r>
      <w:r>
        <w:rPr>
          <w:rFonts w:cs="TimesNewRomanPS"/>
        </w:rPr>
        <w:t xml:space="preserve">  </w:t>
      </w:r>
      <w:proofErr w:type="spellStart"/>
      <w:r w:rsidRPr="00C205AF">
        <w:rPr>
          <w:rFonts w:cs="TimesNewRomanPS-Italic"/>
          <w:i/>
          <w:iCs/>
        </w:rPr>
        <w:t>Pancreatology</w:t>
      </w:r>
      <w:proofErr w:type="spellEnd"/>
      <w:r w:rsidRPr="00C205AF">
        <w:rPr>
          <w:rFonts w:cs="TimesNewRomanPS"/>
        </w:rPr>
        <w:t xml:space="preserve">. </w:t>
      </w:r>
      <w:proofErr w:type="gramStart"/>
      <w:r w:rsidRPr="00C205AF">
        <w:rPr>
          <w:rFonts w:cs="TimesNewRomanPS"/>
        </w:rPr>
        <w:t>2003;3:93</w:t>
      </w:r>
      <w:proofErr w:type="gramEnd"/>
      <w:r w:rsidRPr="00C205AF">
        <w:rPr>
          <w:rFonts w:cs="TimesNewRomanPS"/>
        </w:rPr>
        <w:t>–101.</w:t>
      </w:r>
    </w:p>
    <w:p w:rsidR="00C205AF" w:rsidRDefault="00C205AF" w:rsidP="00C205AF">
      <w:pPr>
        <w:pStyle w:val="ListParagraph"/>
        <w:numPr>
          <w:ilvl w:val="0"/>
          <w:numId w:val="1"/>
        </w:numPr>
        <w:autoSpaceDE w:val="0"/>
        <w:autoSpaceDN w:val="0"/>
        <w:adjustRightInd w:val="0"/>
        <w:spacing w:after="0" w:line="240" w:lineRule="auto"/>
        <w:rPr>
          <w:rFonts w:cs="TimesNewRomanPS"/>
        </w:rPr>
      </w:pPr>
      <w:r w:rsidRPr="00C205AF">
        <w:rPr>
          <w:rFonts w:cs="TimesNewRomanPS"/>
        </w:rPr>
        <w:t xml:space="preserve">Hartwig W, Werner J, </w:t>
      </w:r>
      <w:proofErr w:type="spellStart"/>
      <w:r w:rsidRPr="00C205AF">
        <w:rPr>
          <w:rFonts w:cs="TimesNewRomanPS"/>
        </w:rPr>
        <w:t>Uhl</w:t>
      </w:r>
      <w:proofErr w:type="spellEnd"/>
      <w:r w:rsidRPr="00C205AF">
        <w:rPr>
          <w:rFonts w:cs="TimesNewRomanPS"/>
        </w:rPr>
        <w:t xml:space="preserve"> W, et al. Management of infection in acute</w:t>
      </w:r>
      <w:r>
        <w:rPr>
          <w:rFonts w:cs="TimesNewRomanPS"/>
        </w:rPr>
        <w:t xml:space="preserve"> </w:t>
      </w:r>
      <w:r w:rsidRPr="00C205AF">
        <w:rPr>
          <w:rFonts w:cs="TimesNewRomanPS"/>
        </w:rPr>
        <w:t xml:space="preserve">pancreatitis. </w:t>
      </w:r>
      <w:r w:rsidRPr="00C205AF">
        <w:rPr>
          <w:rFonts w:cs="TimesNewRomanPS-Italic"/>
          <w:i/>
          <w:iCs/>
        </w:rPr>
        <w:t xml:space="preserve">J Hepatobiliary </w:t>
      </w:r>
      <w:proofErr w:type="spellStart"/>
      <w:r w:rsidRPr="00C205AF">
        <w:rPr>
          <w:rFonts w:cs="TimesNewRomanPS-Italic"/>
          <w:i/>
          <w:iCs/>
        </w:rPr>
        <w:t>Pancreat</w:t>
      </w:r>
      <w:proofErr w:type="spellEnd"/>
      <w:r w:rsidRPr="00C205AF">
        <w:rPr>
          <w:rFonts w:cs="TimesNewRomanPS-Italic"/>
          <w:i/>
          <w:iCs/>
        </w:rPr>
        <w:t xml:space="preserve"> Surg</w:t>
      </w:r>
      <w:r w:rsidRPr="00C205AF">
        <w:rPr>
          <w:rFonts w:cs="TimesNewRomanPS"/>
        </w:rPr>
        <w:t xml:space="preserve">. </w:t>
      </w:r>
      <w:proofErr w:type="gramStart"/>
      <w:r w:rsidRPr="00C205AF">
        <w:rPr>
          <w:rFonts w:cs="TimesNewRomanPS"/>
        </w:rPr>
        <w:t>2002;9:423</w:t>
      </w:r>
      <w:proofErr w:type="gramEnd"/>
      <w:r w:rsidRPr="00C205AF">
        <w:rPr>
          <w:rFonts w:cs="TimesNewRomanPS"/>
        </w:rPr>
        <w:t>– 428.</w:t>
      </w:r>
    </w:p>
    <w:p w:rsidR="00C205AF" w:rsidRPr="00C205AF" w:rsidRDefault="00C205AF" w:rsidP="00C205AF">
      <w:pPr>
        <w:pStyle w:val="ListParagraph"/>
        <w:numPr>
          <w:ilvl w:val="0"/>
          <w:numId w:val="1"/>
        </w:numPr>
        <w:autoSpaceDE w:val="0"/>
        <w:autoSpaceDN w:val="0"/>
        <w:adjustRightInd w:val="0"/>
        <w:spacing w:after="0" w:line="240" w:lineRule="auto"/>
        <w:rPr>
          <w:rFonts w:cs="TimesNewRomanPS"/>
        </w:rPr>
      </w:pPr>
      <w:proofErr w:type="spellStart"/>
      <w:r w:rsidRPr="00C205AF">
        <w:rPr>
          <w:rFonts w:cs="TimesNewRomanPS"/>
        </w:rPr>
        <w:t>Uhl</w:t>
      </w:r>
      <w:proofErr w:type="spellEnd"/>
      <w:r w:rsidRPr="00C205AF">
        <w:rPr>
          <w:rFonts w:cs="TimesNewRomanPS"/>
        </w:rPr>
        <w:t xml:space="preserve"> W, </w:t>
      </w:r>
      <w:proofErr w:type="spellStart"/>
      <w:r w:rsidRPr="00C205AF">
        <w:rPr>
          <w:rFonts w:cs="TimesNewRomanPS"/>
        </w:rPr>
        <w:t>Warshaw</w:t>
      </w:r>
      <w:proofErr w:type="spellEnd"/>
      <w:r w:rsidRPr="00C205AF">
        <w:rPr>
          <w:rFonts w:cs="TimesNewRomanPS"/>
        </w:rPr>
        <w:t xml:space="preserve"> A, </w:t>
      </w:r>
      <w:proofErr w:type="spellStart"/>
      <w:r w:rsidRPr="00C205AF">
        <w:rPr>
          <w:rFonts w:cs="TimesNewRomanPS"/>
        </w:rPr>
        <w:t>Imrie</w:t>
      </w:r>
      <w:proofErr w:type="spellEnd"/>
      <w:r w:rsidRPr="00C205AF">
        <w:rPr>
          <w:rFonts w:cs="TimesNewRomanPS"/>
        </w:rPr>
        <w:t xml:space="preserve"> C, et al. IAP guidelines for the surgical management</w:t>
      </w:r>
      <w:r>
        <w:rPr>
          <w:rFonts w:cs="TimesNewRomanPS"/>
        </w:rPr>
        <w:t xml:space="preserve"> </w:t>
      </w:r>
      <w:r w:rsidRPr="00C205AF">
        <w:rPr>
          <w:rFonts w:cs="TimesNewRomanPS"/>
        </w:rPr>
        <w:t xml:space="preserve">of acute pancreatitis. </w:t>
      </w:r>
      <w:proofErr w:type="spellStart"/>
      <w:r w:rsidRPr="00C205AF">
        <w:rPr>
          <w:rFonts w:cs="TimesNewRomanPS-Italic"/>
          <w:i/>
          <w:iCs/>
        </w:rPr>
        <w:t>Pancreatology</w:t>
      </w:r>
      <w:proofErr w:type="spellEnd"/>
      <w:r w:rsidRPr="00C205AF">
        <w:rPr>
          <w:rFonts w:cs="TimesNewRomanPS"/>
        </w:rPr>
        <w:t xml:space="preserve">. </w:t>
      </w:r>
      <w:proofErr w:type="gramStart"/>
      <w:r w:rsidRPr="00C205AF">
        <w:rPr>
          <w:rFonts w:cs="TimesNewRomanPS"/>
        </w:rPr>
        <w:t>2002;2:565</w:t>
      </w:r>
      <w:proofErr w:type="gramEnd"/>
      <w:r w:rsidRPr="00C205AF">
        <w:rPr>
          <w:rFonts w:cs="TimesNewRomanPS"/>
        </w:rPr>
        <w:t>–573.</w:t>
      </w:r>
    </w:p>
    <w:p w:rsidR="0062236C" w:rsidRDefault="00C205AF" w:rsidP="0062236C">
      <w:pPr>
        <w:pStyle w:val="ListParagraph"/>
        <w:numPr>
          <w:ilvl w:val="0"/>
          <w:numId w:val="1"/>
        </w:numPr>
        <w:autoSpaceDE w:val="0"/>
        <w:autoSpaceDN w:val="0"/>
        <w:adjustRightInd w:val="0"/>
        <w:spacing w:after="0" w:line="240" w:lineRule="auto"/>
        <w:rPr>
          <w:rFonts w:cs="TimesNewRomanPS"/>
        </w:rPr>
      </w:pPr>
      <w:proofErr w:type="spellStart"/>
      <w:r w:rsidRPr="00C205AF">
        <w:rPr>
          <w:rFonts w:cs="TimesNewRomanPS"/>
        </w:rPr>
        <w:t>Toouli</w:t>
      </w:r>
      <w:proofErr w:type="spellEnd"/>
      <w:r w:rsidRPr="00C205AF">
        <w:rPr>
          <w:rFonts w:cs="TimesNewRomanPS"/>
        </w:rPr>
        <w:t xml:space="preserve"> J, Brooke-Smith M, </w:t>
      </w:r>
      <w:proofErr w:type="spellStart"/>
      <w:r w:rsidRPr="00C205AF">
        <w:rPr>
          <w:rFonts w:cs="TimesNewRomanPS"/>
        </w:rPr>
        <w:t>Bassi</w:t>
      </w:r>
      <w:proofErr w:type="spellEnd"/>
      <w:r w:rsidRPr="00C205AF">
        <w:rPr>
          <w:rFonts w:cs="TimesNewRomanPS"/>
        </w:rPr>
        <w:t xml:space="preserve"> C, et al. Guidelines for the management of</w:t>
      </w:r>
      <w:r>
        <w:rPr>
          <w:rFonts w:cs="TimesNewRomanPS"/>
        </w:rPr>
        <w:t xml:space="preserve"> </w:t>
      </w:r>
      <w:r w:rsidRPr="00C205AF">
        <w:rPr>
          <w:rFonts w:cs="TimesNewRomanPS"/>
        </w:rPr>
        <w:t xml:space="preserve">acute pancreatitis. </w:t>
      </w:r>
      <w:r w:rsidRPr="00C205AF">
        <w:rPr>
          <w:rFonts w:cs="TimesNewRomanPS-Italic"/>
          <w:i/>
          <w:iCs/>
        </w:rPr>
        <w:t xml:space="preserve">J Gastroenterol </w:t>
      </w:r>
      <w:proofErr w:type="spellStart"/>
      <w:r w:rsidRPr="00C205AF">
        <w:rPr>
          <w:rFonts w:cs="TimesNewRomanPS-Italic"/>
          <w:i/>
          <w:iCs/>
        </w:rPr>
        <w:t>Hepatol</w:t>
      </w:r>
      <w:proofErr w:type="spellEnd"/>
      <w:r w:rsidRPr="00C205AF">
        <w:rPr>
          <w:rFonts w:cs="TimesNewRomanPS"/>
        </w:rPr>
        <w:t>. 2002;17(</w:t>
      </w:r>
      <w:proofErr w:type="spellStart"/>
      <w:r w:rsidRPr="00C205AF">
        <w:rPr>
          <w:rFonts w:cs="TimesNewRomanPS"/>
        </w:rPr>
        <w:t>suppl</w:t>
      </w:r>
      <w:proofErr w:type="spellEnd"/>
      <w:proofErr w:type="gramStart"/>
      <w:r w:rsidRPr="00C205AF">
        <w:rPr>
          <w:rFonts w:cs="TimesNewRomanPS"/>
        </w:rPr>
        <w:t>):S</w:t>
      </w:r>
      <w:proofErr w:type="gramEnd"/>
      <w:r w:rsidRPr="00C205AF">
        <w:rPr>
          <w:rFonts w:cs="TimesNewRomanPS"/>
        </w:rPr>
        <w:t>15–S39.</w:t>
      </w:r>
    </w:p>
    <w:p w:rsidR="0062236C" w:rsidRDefault="00C205AF" w:rsidP="0062236C">
      <w:pPr>
        <w:pStyle w:val="ListParagraph"/>
        <w:numPr>
          <w:ilvl w:val="0"/>
          <w:numId w:val="1"/>
        </w:numPr>
        <w:autoSpaceDE w:val="0"/>
        <w:autoSpaceDN w:val="0"/>
        <w:adjustRightInd w:val="0"/>
        <w:spacing w:after="0" w:line="240" w:lineRule="auto"/>
        <w:rPr>
          <w:rFonts w:cs="TimesNewRomanPS"/>
        </w:rPr>
      </w:pPr>
      <w:r w:rsidRPr="0062236C">
        <w:rPr>
          <w:rFonts w:cs="TimesNewRomanPS"/>
        </w:rPr>
        <w:t xml:space="preserve">Johnson CD. UK guidelines for the management of acute pancreatitis. </w:t>
      </w:r>
      <w:r w:rsidRPr="0062236C">
        <w:rPr>
          <w:rFonts w:cs="TimesNewRomanPS-Italic"/>
          <w:i/>
          <w:iCs/>
        </w:rPr>
        <w:t>Gut.</w:t>
      </w:r>
      <w:r w:rsidRPr="0062236C">
        <w:rPr>
          <w:rFonts w:cs="TimesNewRomanPS"/>
        </w:rPr>
        <w:t>2005;54(</w:t>
      </w:r>
      <w:proofErr w:type="spellStart"/>
      <w:r w:rsidRPr="0062236C">
        <w:rPr>
          <w:rFonts w:cs="TimesNewRomanPS"/>
        </w:rPr>
        <w:t>suppl</w:t>
      </w:r>
      <w:proofErr w:type="spellEnd"/>
      <w:r w:rsidRPr="0062236C">
        <w:rPr>
          <w:rFonts w:cs="TimesNewRomanPS"/>
        </w:rPr>
        <w:t xml:space="preserve"> 3</w:t>
      </w:r>
      <w:proofErr w:type="gramStart"/>
      <w:r w:rsidRPr="0062236C">
        <w:rPr>
          <w:rFonts w:cs="TimesNewRomanPS"/>
        </w:rPr>
        <w:t>):iii</w:t>
      </w:r>
      <w:proofErr w:type="gramEnd"/>
      <w:r w:rsidRPr="0062236C">
        <w:rPr>
          <w:rFonts w:cs="TimesNewRomanPS"/>
        </w:rPr>
        <w:t>1–iii9.</w:t>
      </w:r>
    </w:p>
    <w:p w:rsidR="0062236C" w:rsidRDefault="0062236C" w:rsidP="0062236C">
      <w:pPr>
        <w:pStyle w:val="ListParagraph"/>
        <w:numPr>
          <w:ilvl w:val="0"/>
          <w:numId w:val="1"/>
        </w:numPr>
        <w:autoSpaceDE w:val="0"/>
        <w:autoSpaceDN w:val="0"/>
        <w:adjustRightInd w:val="0"/>
        <w:spacing w:after="0" w:line="240" w:lineRule="auto"/>
        <w:rPr>
          <w:rFonts w:cs="TimesNewRomanPS"/>
        </w:rPr>
      </w:pPr>
      <w:r w:rsidRPr="0062236C">
        <w:rPr>
          <w:rFonts w:cs="TimesNewRomanPS"/>
        </w:rPr>
        <w:t xml:space="preserve">Hartwig W, </w:t>
      </w:r>
      <w:proofErr w:type="spellStart"/>
      <w:r w:rsidRPr="0062236C">
        <w:rPr>
          <w:rFonts w:cs="TimesNewRomanPS"/>
        </w:rPr>
        <w:t>Maksan</w:t>
      </w:r>
      <w:proofErr w:type="spellEnd"/>
      <w:r w:rsidRPr="0062236C">
        <w:rPr>
          <w:rFonts w:cs="TimesNewRomanPS"/>
        </w:rPr>
        <w:t xml:space="preserve"> SM, </w:t>
      </w:r>
      <w:proofErr w:type="spellStart"/>
      <w:r w:rsidRPr="0062236C">
        <w:rPr>
          <w:rFonts w:cs="TimesNewRomanPS"/>
        </w:rPr>
        <w:t>Foitzik</w:t>
      </w:r>
      <w:proofErr w:type="spellEnd"/>
      <w:r w:rsidRPr="0062236C">
        <w:rPr>
          <w:rFonts w:cs="TimesNewRomanPS"/>
        </w:rPr>
        <w:t xml:space="preserve"> T, et al. Reduction in mortality with delayed</w:t>
      </w:r>
      <w:r>
        <w:rPr>
          <w:rFonts w:cs="TimesNewRomanPS"/>
        </w:rPr>
        <w:t xml:space="preserve"> </w:t>
      </w:r>
      <w:r w:rsidRPr="0062236C">
        <w:rPr>
          <w:rFonts w:cs="TimesNewRomanPS"/>
        </w:rPr>
        <w:t xml:space="preserve">surgical therapy of severe pancreatitis. </w:t>
      </w:r>
      <w:r w:rsidRPr="0062236C">
        <w:rPr>
          <w:rFonts w:cs="TimesNewRomanPS-Italic"/>
          <w:i/>
          <w:iCs/>
        </w:rPr>
        <w:t xml:space="preserve">J </w:t>
      </w:r>
      <w:proofErr w:type="spellStart"/>
      <w:r w:rsidRPr="0062236C">
        <w:rPr>
          <w:rFonts w:cs="TimesNewRomanPS-Italic"/>
          <w:i/>
          <w:iCs/>
        </w:rPr>
        <w:t>Gastrointest</w:t>
      </w:r>
      <w:proofErr w:type="spellEnd"/>
      <w:r w:rsidRPr="0062236C">
        <w:rPr>
          <w:rFonts w:cs="TimesNewRomanPS-Italic"/>
          <w:i/>
          <w:iCs/>
        </w:rPr>
        <w:t xml:space="preserve"> Surgery</w:t>
      </w:r>
      <w:r w:rsidRPr="0062236C">
        <w:rPr>
          <w:rFonts w:cs="TimesNewRomanPS"/>
        </w:rPr>
        <w:t xml:space="preserve">. </w:t>
      </w:r>
      <w:proofErr w:type="gramStart"/>
      <w:r w:rsidRPr="0062236C">
        <w:rPr>
          <w:rFonts w:cs="TimesNewRomanPS"/>
        </w:rPr>
        <w:t>2002;6:481</w:t>
      </w:r>
      <w:proofErr w:type="gramEnd"/>
      <w:r w:rsidRPr="0062236C">
        <w:rPr>
          <w:rFonts w:cs="TimesNewRomanPS"/>
        </w:rPr>
        <w:t>–487.</w:t>
      </w:r>
    </w:p>
    <w:p w:rsidR="0062236C" w:rsidRDefault="0062236C" w:rsidP="0062236C">
      <w:pPr>
        <w:pStyle w:val="ListParagraph"/>
        <w:numPr>
          <w:ilvl w:val="0"/>
          <w:numId w:val="1"/>
        </w:numPr>
        <w:autoSpaceDE w:val="0"/>
        <w:autoSpaceDN w:val="0"/>
        <w:adjustRightInd w:val="0"/>
        <w:spacing w:after="0" w:line="240" w:lineRule="auto"/>
        <w:rPr>
          <w:rFonts w:cs="TimesNewRomanPS"/>
        </w:rPr>
      </w:pPr>
      <w:r w:rsidRPr="0062236C">
        <w:rPr>
          <w:rFonts w:cs="TimesNewRomanPS"/>
        </w:rPr>
        <w:t xml:space="preserve">Fernandez-del-Castillo C, Rattner DW, </w:t>
      </w:r>
      <w:proofErr w:type="spellStart"/>
      <w:r w:rsidRPr="0062236C">
        <w:rPr>
          <w:rFonts w:cs="TimesNewRomanPS"/>
        </w:rPr>
        <w:t>Makary</w:t>
      </w:r>
      <w:proofErr w:type="spellEnd"/>
      <w:r w:rsidRPr="0062236C">
        <w:rPr>
          <w:rFonts w:cs="TimesNewRomanPS"/>
        </w:rPr>
        <w:t xml:space="preserve"> MA, et al. Debridement </w:t>
      </w:r>
      <w:proofErr w:type="spellStart"/>
      <w:r w:rsidRPr="0062236C">
        <w:rPr>
          <w:rFonts w:cs="TimesNewRomanPS"/>
        </w:rPr>
        <w:t>andclosed</w:t>
      </w:r>
      <w:proofErr w:type="spellEnd"/>
      <w:r w:rsidRPr="0062236C">
        <w:rPr>
          <w:rFonts w:cs="TimesNewRomanPS"/>
        </w:rPr>
        <w:t xml:space="preserve"> packing for the treatment of necrotizing pancreatitis. </w:t>
      </w:r>
      <w:r w:rsidRPr="0062236C">
        <w:rPr>
          <w:rFonts w:cs="TimesNewRomanPS-Italic"/>
          <w:i/>
          <w:iCs/>
        </w:rPr>
        <w:t>Ann Surg</w:t>
      </w:r>
      <w:r w:rsidRPr="0062236C">
        <w:rPr>
          <w:rFonts w:cs="TimesNewRomanPS"/>
        </w:rPr>
        <w:t>.</w:t>
      </w:r>
      <w:r>
        <w:rPr>
          <w:rFonts w:cs="TimesNewRomanPS"/>
        </w:rPr>
        <w:t xml:space="preserve"> </w:t>
      </w:r>
      <w:proofErr w:type="gramStart"/>
      <w:r w:rsidRPr="0062236C">
        <w:rPr>
          <w:rFonts w:cs="TimesNewRomanPS"/>
        </w:rPr>
        <w:t>1998;228:676</w:t>
      </w:r>
      <w:proofErr w:type="gramEnd"/>
      <w:r w:rsidRPr="0062236C">
        <w:rPr>
          <w:rFonts w:cs="TimesNewRomanPS"/>
        </w:rPr>
        <w:t>–684.</w:t>
      </w:r>
    </w:p>
    <w:p w:rsidR="0062236C" w:rsidRDefault="0062236C" w:rsidP="0062236C">
      <w:pPr>
        <w:pStyle w:val="ListParagraph"/>
        <w:numPr>
          <w:ilvl w:val="0"/>
          <w:numId w:val="1"/>
        </w:numPr>
        <w:autoSpaceDE w:val="0"/>
        <w:autoSpaceDN w:val="0"/>
        <w:adjustRightInd w:val="0"/>
        <w:spacing w:after="0" w:line="240" w:lineRule="auto"/>
        <w:rPr>
          <w:rFonts w:cs="TimesNewRomanPS"/>
        </w:rPr>
      </w:pPr>
      <w:proofErr w:type="spellStart"/>
      <w:r w:rsidRPr="0062236C">
        <w:rPr>
          <w:rFonts w:cs="TimesNewRomanPS"/>
        </w:rPr>
        <w:t>Mier</w:t>
      </w:r>
      <w:proofErr w:type="spellEnd"/>
      <w:r w:rsidRPr="0062236C">
        <w:rPr>
          <w:rFonts w:cs="TimesNewRomanPS"/>
        </w:rPr>
        <w:t xml:space="preserve"> J, </w:t>
      </w:r>
      <w:proofErr w:type="spellStart"/>
      <w:r w:rsidRPr="0062236C">
        <w:rPr>
          <w:rFonts w:cs="TimesNewRomanPS"/>
        </w:rPr>
        <w:t>LuquedeLeon</w:t>
      </w:r>
      <w:proofErr w:type="spellEnd"/>
      <w:r w:rsidRPr="0062236C">
        <w:rPr>
          <w:rFonts w:cs="TimesNewRomanPS"/>
        </w:rPr>
        <w:t xml:space="preserve"> E, Castillo A, et al. Early versus late </w:t>
      </w:r>
      <w:proofErr w:type="spellStart"/>
      <w:r w:rsidRPr="0062236C">
        <w:rPr>
          <w:rFonts w:cs="TimesNewRomanPS"/>
        </w:rPr>
        <w:t>necrosectomy</w:t>
      </w:r>
      <w:proofErr w:type="spellEnd"/>
      <w:r w:rsidRPr="0062236C">
        <w:rPr>
          <w:rFonts w:cs="TimesNewRomanPS"/>
        </w:rPr>
        <w:t xml:space="preserve"> in</w:t>
      </w:r>
      <w:r>
        <w:rPr>
          <w:rFonts w:cs="TimesNewRomanPS"/>
        </w:rPr>
        <w:t xml:space="preserve"> </w:t>
      </w:r>
      <w:r w:rsidRPr="0062236C">
        <w:rPr>
          <w:rFonts w:cs="TimesNewRomanPS"/>
        </w:rPr>
        <w:t xml:space="preserve">severe necrotizing pancreatitis. </w:t>
      </w:r>
      <w:r w:rsidRPr="0062236C">
        <w:rPr>
          <w:rFonts w:cs="TimesNewRomanPS-Italic"/>
          <w:i/>
          <w:iCs/>
        </w:rPr>
        <w:t>Am J Surg</w:t>
      </w:r>
      <w:r w:rsidRPr="0062236C">
        <w:rPr>
          <w:rFonts w:cs="TimesNewRomanPS"/>
        </w:rPr>
        <w:t xml:space="preserve">. </w:t>
      </w:r>
      <w:proofErr w:type="gramStart"/>
      <w:r w:rsidRPr="0062236C">
        <w:rPr>
          <w:rFonts w:cs="TimesNewRomanPS"/>
        </w:rPr>
        <w:t>1997;173:71</w:t>
      </w:r>
      <w:proofErr w:type="gramEnd"/>
      <w:r w:rsidRPr="0062236C">
        <w:rPr>
          <w:rFonts w:cs="TimesNewRomanPS"/>
        </w:rPr>
        <w:t>–75.</w:t>
      </w:r>
    </w:p>
    <w:p w:rsidR="0062236C" w:rsidRPr="0062236C" w:rsidRDefault="0062236C" w:rsidP="0062236C">
      <w:pPr>
        <w:pStyle w:val="ListParagraph"/>
        <w:numPr>
          <w:ilvl w:val="0"/>
          <w:numId w:val="1"/>
        </w:numPr>
        <w:autoSpaceDE w:val="0"/>
        <w:autoSpaceDN w:val="0"/>
        <w:adjustRightInd w:val="0"/>
        <w:spacing w:after="0" w:line="240" w:lineRule="auto"/>
        <w:rPr>
          <w:rFonts w:cs="TimesNewRomanPS"/>
          <w:sz w:val="24"/>
          <w:szCs w:val="24"/>
        </w:rPr>
      </w:pPr>
      <w:proofErr w:type="spellStart"/>
      <w:r w:rsidRPr="0062236C">
        <w:rPr>
          <w:rFonts w:cs="TimesNewRomanPS"/>
          <w:sz w:val="24"/>
          <w:szCs w:val="24"/>
        </w:rPr>
        <w:t>Uhl</w:t>
      </w:r>
      <w:proofErr w:type="spellEnd"/>
      <w:r w:rsidRPr="0062236C">
        <w:rPr>
          <w:rFonts w:cs="TimesNewRomanPS"/>
          <w:sz w:val="24"/>
          <w:szCs w:val="24"/>
        </w:rPr>
        <w:t xml:space="preserve"> W, </w:t>
      </w:r>
      <w:proofErr w:type="spellStart"/>
      <w:r w:rsidRPr="0062236C">
        <w:rPr>
          <w:rFonts w:cs="TimesNewRomanPS"/>
          <w:sz w:val="24"/>
          <w:szCs w:val="24"/>
        </w:rPr>
        <w:t>Warshaw</w:t>
      </w:r>
      <w:proofErr w:type="spellEnd"/>
      <w:r w:rsidRPr="0062236C">
        <w:rPr>
          <w:rFonts w:cs="TimesNewRomanPS"/>
          <w:sz w:val="24"/>
          <w:szCs w:val="24"/>
        </w:rPr>
        <w:t xml:space="preserve"> A, </w:t>
      </w:r>
      <w:proofErr w:type="spellStart"/>
      <w:r w:rsidRPr="0062236C">
        <w:rPr>
          <w:rFonts w:cs="TimesNewRomanPS"/>
          <w:sz w:val="24"/>
          <w:szCs w:val="24"/>
        </w:rPr>
        <w:t>Imrie</w:t>
      </w:r>
      <w:proofErr w:type="spellEnd"/>
      <w:r w:rsidRPr="0062236C">
        <w:rPr>
          <w:rFonts w:cs="TimesNewRomanPS"/>
          <w:sz w:val="24"/>
          <w:szCs w:val="24"/>
        </w:rPr>
        <w:t xml:space="preserve"> C, et al. IAP guidelines for the surgical management</w:t>
      </w:r>
    </w:p>
    <w:p w:rsidR="0062236C" w:rsidRPr="0062236C" w:rsidRDefault="0062236C" w:rsidP="0062236C">
      <w:pPr>
        <w:pStyle w:val="ListParagraph"/>
        <w:autoSpaceDE w:val="0"/>
        <w:autoSpaceDN w:val="0"/>
        <w:adjustRightInd w:val="0"/>
        <w:spacing w:after="0" w:line="240" w:lineRule="auto"/>
        <w:rPr>
          <w:rFonts w:cs="TimesNewRomanPS"/>
          <w:sz w:val="24"/>
          <w:szCs w:val="24"/>
        </w:rPr>
      </w:pPr>
      <w:r w:rsidRPr="0062236C">
        <w:rPr>
          <w:rFonts w:cs="TimesNewRomanPS"/>
          <w:sz w:val="24"/>
          <w:szCs w:val="24"/>
        </w:rPr>
        <w:t xml:space="preserve">of acute pancreatitis </w:t>
      </w:r>
      <w:r>
        <w:rPr>
          <w:rFonts w:cs="Universal-GreekwithMathPi"/>
          <w:sz w:val="24"/>
          <w:szCs w:val="24"/>
        </w:rPr>
        <w:t>[</w:t>
      </w:r>
      <w:r w:rsidRPr="0062236C">
        <w:rPr>
          <w:rFonts w:cs="TimesNewRomanPS"/>
          <w:sz w:val="24"/>
          <w:szCs w:val="24"/>
        </w:rPr>
        <w:t xml:space="preserve">Reprinted from </w:t>
      </w:r>
      <w:proofErr w:type="spellStart"/>
      <w:r w:rsidRPr="0062236C">
        <w:rPr>
          <w:rFonts w:cs="TimesNewRomanPS-Italic"/>
          <w:i/>
          <w:iCs/>
          <w:sz w:val="24"/>
          <w:szCs w:val="24"/>
        </w:rPr>
        <w:t>Pancreatology</w:t>
      </w:r>
      <w:proofErr w:type="spellEnd"/>
      <w:r w:rsidRPr="0062236C">
        <w:rPr>
          <w:rFonts w:cs="TimesNewRomanPS"/>
          <w:sz w:val="24"/>
          <w:szCs w:val="24"/>
        </w:rPr>
        <w:t xml:space="preserve">. </w:t>
      </w:r>
      <w:proofErr w:type="gramStart"/>
      <w:r w:rsidRPr="0062236C">
        <w:rPr>
          <w:rFonts w:cs="TimesNewRomanPS"/>
          <w:sz w:val="24"/>
          <w:szCs w:val="24"/>
        </w:rPr>
        <w:t>2002;2:565</w:t>
      </w:r>
      <w:proofErr w:type="gramEnd"/>
      <w:r w:rsidRPr="0062236C">
        <w:rPr>
          <w:rFonts w:cs="TimesNewRomanPS"/>
          <w:sz w:val="24"/>
          <w:szCs w:val="24"/>
        </w:rPr>
        <w:t>–573</w:t>
      </w:r>
      <w:r>
        <w:rPr>
          <w:rFonts w:cs="TimesNewRomanPS"/>
          <w:sz w:val="24"/>
          <w:szCs w:val="24"/>
        </w:rPr>
        <w:t>]</w:t>
      </w:r>
      <w:r>
        <w:rPr>
          <w:rFonts w:cs="Universal-GreekwithMathPi"/>
          <w:sz w:val="24"/>
          <w:szCs w:val="24"/>
        </w:rPr>
        <w:t>.</w:t>
      </w:r>
      <w:proofErr w:type="spellStart"/>
      <w:r w:rsidRPr="0062236C">
        <w:rPr>
          <w:rFonts w:cs="TimesNewRomanPS-Italic"/>
          <w:i/>
          <w:iCs/>
          <w:sz w:val="24"/>
          <w:szCs w:val="24"/>
        </w:rPr>
        <w:t>Pancreatology</w:t>
      </w:r>
      <w:proofErr w:type="spellEnd"/>
      <w:r w:rsidRPr="0062236C">
        <w:rPr>
          <w:rFonts w:cs="TimesNewRomanPS"/>
          <w:sz w:val="24"/>
          <w:szCs w:val="24"/>
        </w:rPr>
        <w:t xml:space="preserve">. </w:t>
      </w:r>
      <w:proofErr w:type="gramStart"/>
      <w:r w:rsidRPr="0062236C">
        <w:rPr>
          <w:rFonts w:cs="TimesNewRomanPS"/>
          <w:sz w:val="24"/>
          <w:szCs w:val="24"/>
        </w:rPr>
        <w:t>2003;3:565</w:t>
      </w:r>
      <w:proofErr w:type="gramEnd"/>
      <w:r w:rsidRPr="0062236C">
        <w:rPr>
          <w:rFonts w:cs="TimesNewRomanPS"/>
          <w:sz w:val="24"/>
          <w:szCs w:val="24"/>
        </w:rPr>
        <w:t>–573.</w:t>
      </w:r>
    </w:p>
    <w:p w:rsidR="00E97296" w:rsidRDefault="0062236C" w:rsidP="00E97296">
      <w:pPr>
        <w:pStyle w:val="ListParagraph"/>
        <w:numPr>
          <w:ilvl w:val="0"/>
          <w:numId w:val="1"/>
        </w:numPr>
        <w:autoSpaceDE w:val="0"/>
        <w:autoSpaceDN w:val="0"/>
        <w:adjustRightInd w:val="0"/>
        <w:spacing w:after="0" w:line="240" w:lineRule="auto"/>
        <w:rPr>
          <w:rFonts w:cs="TimesNewRomanPS"/>
          <w:sz w:val="24"/>
          <w:szCs w:val="24"/>
        </w:rPr>
      </w:pPr>
      <w:r w:rsidRPr="0062236C">
        <w:rPr>
          <w:rFonts w:cs="TimesNewRomanPS"/>
          <w:sz w:val="24"/>
          <w:szCs w:val="24"/>
        </w:rPr>
        <w:t xml:space="preserve">26. Connor S, </w:t>
      </w:r>
      <w:proofErr w:type="spellStart"/>
      <w:r w:rsidRPr="0062236C">
        <w:rPr>
          <w:rFonts w:cs="TimesNewRomanPS"/>
          <w:sz w:val="24"/>
          <w:szCs w:val="24"/>
        </w:rPr>
        <w:t>Raraty</w:t>
      </w:r>
      <w:proofErr w:type="spellEnd"/>
      <w:r w:rsidRPr="0062236C">
        <w:rPr>
          <w:rFonts w:cs="TimesNewRomanPS"/>
          <w:sz w:val="24"/>
          <w:szCs w:val="24"/>
        </w:rPr>
        <w:t xml:space="preserve"> MG, </w:t>
      </w:r>
      <w:proofErr w:type="spellStart"/>
      <w:r w:rsidRPr="0062236C">
        <w:rPr>
          <w:rFonts w:cs="TimesNewRomanPS"/>
          <w:sz w:val="24"/>
          <w:szCs w:val="24"/>
        </w:rPr>
        <w:t>Neoptolemos</w:t>
      </w:r>
      <w:proofErr w:type="spellEnd"/>
      <w:r w:rsidRPr="0062236C">
        <w:rPr>
          <w:rFonts w:cs="TimesNewRomanPS"/>
          <w:sz w:val="24"/>
          <w:szCs w:val="24"/>
        </w:rPr>
        <w:t xml:space="preserve"> JP, et al. Does infected pancreatic</w:t>
      </w:r>
      <w:r>
        <w:rPr>
          <w:rFonts w:cs="TimesNewRomanPS"/>
          <w:sz w:val="24"/>
          <w:szCs w:val="24"/>
        </w:rPr>
        <w:t xml:space="preserve"> </w:t>
      </w:r>
      <w:r w:rsidRPr="0062236C">
        <w:rPr>
          <w:rFonts w:cs="TimesNewRomanPS"/>
          <w:sz w:val="24"/>
          <w:szCs w:val="24"/>
        </w:rPr>
        <w:t xml:space="preserve">necrosis require immediate or emergency debridement? </w:t>
      </w:r>
      <w:r w:rsidRPr="0062236C">
        <w:rPr>
          <w:rFonts w:cs="TimesNewRomanPS-Italic"/>
          <w:i/>
          <w:iCs/>
          <w:sz w:val="24"/>
          <w:szCs w:val="24"/>
        </w:rPr>
        <w:t>Pancreas</w:t>
      </w:r>
      <w:r w:rsidRPr="0062236C">
        <w:rPr>
          <w:rFonts w:cs="TimesNewRomanPS"/>
          <w:sz w:val="24"/>
          <w:szCs w:val="24"/>
        </w:rPr>
        <w:t xml:space="preserve">. </w:t>
      </w:r>
      <w:proofErr w:type="gramStart"/>
      <w:r w:rsidRPr="0062236C">
        <w:rPr>
          <w:rFonts w:cs="TimesNewRomanPS"/>
          <w:sz w:val="24"/>
          <w:szCs w:val="24"/>
        </w:rPr>
        <w:t>2006;33:128</w:t>
      </w:r>
      <w:proofErr w:type="gramEnd"/>
      <w:r w:rsidRPr="0062236C">
        <w:rPr>
          <w:rFonts w:cs="TimesNewRomanPS"/>
          <w:sz w:val="24"/>
          <w:szCs w:val="24"/>
        </w:rPr>
        <w:t>–134.</w:t>
      </w:r>
    </w:p>
    <w:p w:rsidR="00E97296" w:rsidRPr="00E97296" w:rsidRDefault="008A47D4" w:rsidP="00E97296">
      <w:pPr>
        <w:pStyle w:val="ListParagraph"/>
        <w:numPr>
          <w:ilvl w:val="0"/>
          <w:numId w:val="1"/>
        </w:numPr>
        <w:autoSpaceDE w:val="0"/>
        <w:autoSpaceDN w:val="0"/>
        <w:adjustRightInd w:val="0"/>
        <w:spacing w:after="0" w:line="240" w:lineRule="auto"/>
        <w:rPr>
          <w:rFonts w:cs="TimesNewRomanPS"/>
          <w:sz w:val="24"/>
          <w:szCs w:val="24"/>
        </w:rPr>
      </w:pPr>
      <w:hyperlink r:id="rId5" w:history="1">
        <w:proofErr w:type="spellStart"/>
        <w:r w:rsidR="0062236C" w:rsidRPr="00E97296">
          <w:rPr>
            <w:rFonts w:eastAsia="Times New Roman" w:cs="Times New Roman"/>
            <w:u w:val="single"/>
          </w:rPr>
          <w:t>Echenique</w:t>
        </w:r>
        <w:proofErr w:type="spellEnd"/>
        <w:r w:rsidR="0062236C" w:rsidRPr="00E97296">
          <w:rPr>
            <w:rFonts w:eastAsia="Times New Roman" w:cs="Times New Roman"/>
            <w:u w:val="single"/>
          </w:rPr>
          <w:t xml:space="preserve"> AM</w:t>
        </w:r>
      </w:hyperlink>
      <w:r w:rsidR="0062236C" w:rsidRPr="00E97296">
        <w:rPr>
          <w:rFonts w:eastAsia="Times New Roman" w:cs="Times New Roman"/>
          <w:vertAlign w:val="superscript"/>
        </w:rPr>
        <w:t>1</w:t>
      </w:r>
      <w:r w:rsidR="0062236C" w:rsidRPr="00E97296">
        <w:rPr>
          <w:rFonts w:eastAsia="Times New Roman" w:cs="Times New Roman"/>
        </w:rPr>
        <w:t xml:space="preserve">, </w:t>
      </w:r>
      <w:hyperlink r:id="rId6" w:history="1">
        <w:proofErr w:type="spellStart"/>
        <w:r w:rsidR="0062236C" w:rsidRPr="00E97296">
          <w:rPr>
            <w:rFonts w:eastAsia="Times New Roman" w:cs="Times New Roman"/>
            <w:u w:val="single"/>
          </w:rPr>
          <w:t>Sleeman</w:t>
        </w:r>
        <w:proofErr w:type="spellEnd"/>
        <w:r w:rsidR="0062236C" w:rsidRPr="00E97296">
          <w:rPr>
            <w:rFonts w:eastAsia="Times New Roman" w:cs="Times New Roman"/>
            <w:u w:val="single"/>
          </w:rPr>
          <w:t xml:space="preserve"> D</w:t>
        </w:r>
      </w:hyperlink>
      <w:r w:rsidR="0062236C" w:rsidRPr="00E97296">
        <w:rPr>
          <w:rFonts w:eastAsia="Times New Roman" w:cs="Times New Roman"/>
        </w:rPr>
        <w:t xml:space="preserve">, </w:t>
      </w:r>
      <w:hyperlink r:id="rId7" w:history="1">
        <w:proofErr w:type="spellStart"/>
        <w:r w:rsidR="0062236C" w:rsidRPr="00E97296">
          <w:rPr>
            <w:rFonts w:eastAsia="Times New Roman" w:cs="Times New Roman"/>
            <w:u w:val="single"/>
          </w:rPr>
          <w:t>Yrizarry</w:t>
        </w:r>
        <w:proofErr w:type="spellEnd"/>
        <w:r w:rsidR="0062236C" w:rsidRPr="00E97296">
          <w:rPr>
            <w:rFonts w:eastAsia="Times New Roman" w:cs="Times New Roman"/>
            <w:u w:val="single"/>
          </w:rPr>
          <w:t xml:space="preserve"> J</w:t>
        </w:r>
      </w:hyperlink>
      <w:r w:rsidR="0062236C" w:rsidRPr="00E97296">
        <w:rPr>
          <w:rFonts w:eastAsia="Times New Roman" w:cs="Times New Roman"/>
        </w:rPr>
        <w:t xml:space="preserve">, </w:t>
      </w:r>
      <w:hyperlink r:id="rId8" w:history="1">
        <w:proofErr w:type="spellStart"/>
        <w:r w:rsidR="0062236C" w:rsidRPr="00E97296">
          <w:rPr>
            <w:rFonts w:eastAsia="Times New Roman" w:cs="Times New Roman"/>
            <w:u w:val="single"/>
          </w:rPr>
          <w:t>Scagnelli</w:t>
        </w:r>
        <w:proofErr w:type="spellEnd"/>
        <w:r w:rsidR="0062236C" w:rsidRPr="00E97296">
          <w:rPr>
            <w:rFonts w:eastAsia="Times New Roman" w:cs="Times New Roman"/>
            <w:u w:val="single"/>
          </w:rPr>
          <w:t xml:space="preserve"> T</w:t>
        </w:r>
      </w:hyperlink>
      <w:r w:rsidR="0062236C" w:rsidRPr="00E97296">
        <w:rPr>
          <w:rFonts w:eastAsia="Times New Roman" w:cs="Times New Roman"/>
        </w:rPr>
        <w:t xml:space="preserve">, </w:t>
      </w:r>
      <w:hyperlink r:id="rId9" w:history="1">
        <w:r w:rsidR="0062236C" w:rsidRPr="00E97296">
          <w:rPr>
            <w:rFonts w:eastAsia="Times New Roman" w:cs="Times New Roman"/>
            <w:u w:val="single"/>
          </w:rPr>
          <w:t>Guerra JJ Jr</w:t>
        </w:r>
      </w:hyperlink>
      <w:r w:rsidR="0062236C" w:rsidRPr="00E97296">
        <w:rPr>
          <w:rFonts w:eastAsia="Times New Roman" w:cs="Times New Roman"/>
        </w:rPr>
        <w:t xml:space="preserve">, </w:t>
      </w:r>
      <w:hyperlink r:id="rId10" w:history="1">
        <w:r w:rsidR="0062236C" w:rsidRPr="00E97296">
          <w:rPr>
            <w:rFonts w:eastAsia="Times New Roman" w:cs="Times New Roman"/>
            <w:u w:val="single"/>
          </w:rPr>
          <w:t>Casillas VJ</w:t>
        </w:r>
      </w:hyperlink>
      <w:r w:rsidR="0062236C" w:rsidRPr="00E97296">
        <w:rPr>
          <w:rFonts w:eastAsia="Times New Roman" w:cs="Times New Roman"/>
        </w:rPr>
        <w:t xml:space="preserve">, </w:t>
      </w:r>
      <w:hyperlink r:id="rId11" w:history="1">
        <w:proofErr w:type="spellStart"/>
        <w:r w:rsidR="0062236C" w:rsidRPr="00E97296">
          <w:rPr>
            <w:rFonts w:eastAsia="Times New Roman" w:cs="Times New Roman"/>
            <w:u w:val="single"/>
          </w:rPr>
          <w:t>Huson</w:t>
        </w:r>
        <w:proofErr w:type="spellEnd"/>
        <w:r w:rsidR="0062236C" w:rsidRPr="00E97296">
          <w:rPr>
            <w:rFonts w:eastAsia="Times New Roman" w:cs="Times New Roman"/>
            <w:u w:val="single"/>
          </w:rPr>
          <w:t xml:space="preserve"> H</w:t>
        </w:r>
      </w:hyperlink>
      <w:r w:rsidR="0062236C" w:rsidRPr="00E97296">
        <w:rPr>
          <w:rFonts w:eastAsia="Times New Roman" w:cs="Times New Roman"/>
        </w:rPr>
        <w:t xml:space="preserve">, </w:t>
      </w:r>
      <w:hyperlink r:id="rId12" w:history="1">
        <w:r w:rsidR="0062236C" w:rsidRPr="00E97296">
          <w:rPr>
            <w:rFonts w:eastAsia="Times New Roman" w:cs="Times New Roman"/>
            <w:u w:val="single"/>
          </w:rPr>
          <w:t>Russell E</w:t>
        </w:r>
      </w:hyperlink>
      <w:r w:rsidR="0062236C" w:rsidRPr="00E97296">
        <w:rPr>
          <w:rFonts w:eastAsia="Times New Roman" w:cs="Times New Roman"/>
        </w:rPr>
        <w:t>.</w:t>
      </w:r>
      <w:r w:rsidR="00E97296" w:rsidRPr="00E97296">
        <w:rPr>
          <w:rFonts w:eastAsia="Times New Roman" w:cs="Times New Roman"/>
        </w:rPr>
        <w:t xml:space="preserve">  </w:t>
      </w:r>
      <w:r w:rsidR="00E97296" w:rsidRPr="00E97296">
        <w:rPr>
          <w:rFonts w:eastAsia="Times New Roman" w:cs="Times New Roman"/>
          <w:bCs/>
          <w:kern w:val="36"/>
        </w:rPr>
        <w:t>Percutaneous catheter-directed debridement of infected pancreatic necrosis: results in 20 patients</w:t>
      </w:r>
      <w:r w:rsidR="00E97296" w:rsidRPr="00E97296">
        <w:rPr>
          <w:rFonts w:eastAsia="Times New Roman" w:cs="Times New Roman"/>
          <w:bCs/>
          <w:i/>
          <w:kern w:val="36"/>
        </w:rPr>
        <w:t xml:space="preserve">.  </w:t>
      </w:r>
      <w:hyperlink r:id="rId13" w:tooltip="Journal of vascular and interventional radiology : JVIR." w:history="1">
        <w:r w:rsidR="0062236C" w:rsidRPr="00E97296">
          <w:rPr>
            <w:rFonts w:eastAsia="Times New Roman" w:cs="Times New Roman"/>
            <w:i/>
            <w:u w:val="single"/>
          </w:rPr>
          <w:t xml:space="preserve">J </w:t>
        </w:r>
        <w:proofErr w:type="spellStart"/>
        <w:r w:rsidR="0062236C" w:rsidRPr="00E97296">
          <w:rPr>
            <w:rFonts w:eastAsia="Times New Roman" w:cs="Times New Roman"/>
            <w:i/>
            <w:u w:val="single"/>
          </w:rPr>
          <w:t>Vasc</w:t>
        </w:r>
        <w:proofErr w:type="spellEnd"/>
        <w:r w:rsidR="0062236C" w:rsidRPr="00E97296">
          <w:rPr>
            <w:rFonts w:eastAsia="Times New Roman" w:cs="Times New Roman"/>
            <w:i/>
            <w:u w:val="single"/>
          </w:rPr>
          <w:t xml:space="preserve"> </w:t>
        </w:r>
        <w:proofErr w:type="spellStart"/>
        <w:r w:rsidR="0062236C" w:rsidRPr="00E97296">
          <w:rPr>
            <w:rFonts w:eastAsia="Times New Roman" w:cs="Times New Roman"/>
            <w:i/>
            <w:u w:val="single"/>
          </w:rPr>
          <w:t>Interv</w:t>
        </w:r>
        <w:proofErr w:type="spellEnd"/>
        <w:r w:rsidR="0062236C" w:rsidRPr="00E97296">
          <w:rPr>
            <w:rFonts w:eastAsia="Times New Roman" w:cs="Times New Roman"/>
            <w:i/>
            <w:u w:val="single"/>
          </w:rPr>
          <w:t xml:space="preserve"> </w:t>
        </w:r>
        <w:proofErr w:type="spellStart"/>
        <w:r w:rsidR="0062236C" w:rsidRPr="00E97296">
          <w:rPr>
            <w:rFonts w:eastAsia="Times New Roman" w:cs="Times New Roman"/>
            <w:i/>
            <w:u w:val="single"/>
          </w:rPr>
          <w:t>Radiol</w:t>
        </w:r>
        <w:proofErr w:type="spellEnd"/>
        <w:r w:rsidR="0062236C" w:rsidRPr="00E97296">
          <w:rPr>
            <w:rFonts w:eastAsia="Times New Roman" w:cs="Times New Roman"/>
            <w:i/>
            <w:u w:val="single"/>
          </w:rPr>
          <w:t>.</w:t>
        </w:r>
      </w:hyperlink>
      <w:r w:rsidR="0062236C" w:rsidRPr="00E97296">
        <w:rPr>
          <w:rFonts w:eastAsia="Times New Roman" w:cs="Times New Roman"/>
        </w:rPr>
        <w:t xml:space="preserve"> 1998 Jul-Aug;9(4):565-71.</w:t>
      </w:r>
    </w:p>
    <w:p w:rsidR="00E97296" w:rsidRPr="00E97296" w:rsidRDefault="00E97296" w:rsidP="00E97296">
      <w:pPr>
        <w:pStyle w:val="ListParagraph"/>
        <w:numPr>
          <w:ilvl w:val="0"/>
          <w:numId w:val="1"/>
        </w:numPr>
        <w:autoSpaceDE w:val="0"/>
        <w:autoSpaceDN w:val="0"/>
        <w:adjustRightInd w:val="0"/>
        <w:spacing w:after="0" w:line="240" w:lineRule="auto"/>
        <w:rPr>
          <w:rFonts w:cs="TimesNewRomanPS"/>
          <w:sz w:val="24"/>
          <w:szCs w:val="24"/>
        </w:rPr>
      </w:pPr>
      <w:proofErr w:type="spellStart"/>
      <w:r w:rsidRPr="00E97296">
        <w:rPr>
          <w:rFonts w:cs="TimesNewRomanPS"/>
        </w:rPr>
        <w:t>Pavars</w:t>
      </w:r>
      <w:proofErr w:type="spellEnd"/>
      <w:r w:rsidRPr="00E97296">
        <w:rPr>
          <w:rFonts w:cs="TimesNewRomanPS"/>
        </w:rPr>
        <w:t xml:space="preserve"> M, </w:t>
      </w:r>
      <w:proofErr w:type="spellStart"/>
      <w:r w:rsidRPr="00E97296">
        <w:rPr>
          <w:rFonts w:cs="TimesNewRomanPS"/>
        </w:rPr>
        <w:t>Irmejs</w:t>
      </w:r>
      <w:proofErr w:type="spellEnd"/>
      <w:r w:rsidRPr="00E97296">
        <w:rPr>
          <w:rFonts w:cs="TimesNewRomanPS"/>
        </w:rPr>
        <w:t xml:space="preserve"> A, </w:t>
      </w:r>
      <w:proofErr w:type="spellStart"/>
      <w:r w:rsidRPr="00E97296">
        <w:rPr>
          <w:rFonts w:cs="TimesNewRomanPS"/>
        </w:rPr>
        <w:t>Maurins</w:t>
      </w:r>
      <w:proofErr w:type="spellEnd"/>
      <w:r w:rsidRPr="00E97296">
        <w:rPr>
          <w:rFonts w:cs="TimesNewRomanPS"/>
        </w:rPr>
        <w:t xml:space="preserve"> U, et al. Severe acute pancreatitis: role for</w:t>
      </w:r>
      <w:r>
        <w:rPr>
          <w:rFonts w:cs="TimesNewRomanPS"/>
        </w:rPr>
        <w:t xml:space="preserve"> </w:t>
      </w:r>
      <w:r w:rsidRPr="00E97296">
        <w:rPr>
          <w:rFonts w:cs="TimesNewRomanPS"/>
        </w:rPr>
        <w:t xml:space="preserve">laparoscopic surgery </w:t>
      </w:r>
      <w:r w:rsidRPr="00E97296">
        <w:rPr>
          <w:rFonts w:cs="Universal-GreekwithMathPi"/>
        </w:rPr>
        <w:t>_</w:t>
      </w:r>
      <w:r w:rsidRPr="00E97296">
        <w:rPr>
          <w:rFonts w:cs="TimesNewRomanPS"/>
        </w:rPr>
        <w:t>in German</w:t>
      </w:r>
      <w:r w:rsidRPr="00E97296">
        <w:rPr>
          <w:rFonts w:cs="Universal-GreekwithMathPi"/>
        </w:rPr>
        <w:t>_</w:t>
      </w:r>
      <w:r w:rsidRPr="00E97296">
        <w:rPr>
          <w:rFonts w:cs="TimesNewRomanPS"/>
        </w:rPr>
        <w:t xml:space="preserve">. </w:t>
      </w:r>
      <w:proofErr w:type="spellStart"/>
      <w:r w:rsidRPr="00E97296">
        <w:rPr>
          <w:rFonts w:cs="TimesNewRomanPS-Italic"/>
          <w:i/>
          <w:iCs/>
        </w:rPr>
        <w:t>Zentralbl</w:t>
      </w:r>
      <w:proofErr w:type="spellEnd"/>
      <w:r w:rsidRPr="00E97296">
        <w:rPr>
          <w:rFonts w:cs="TimesNewRomanPS-Italic"/>
          <w:i/>
          <w:iCs/>
        </w:rPr>
        <w:t xml:space="preserve"> </w:t>
      </w:r>
      <w:proofErr w:type="spellStart"/>
      <w:r w:rsidRPr="00E97296">
        <w:rPr>
          <w:rFonts w:cs="TimesNewRomanPS-Italic"/>
          <w:i/>
          <w:iCs/>
        </w:rPr>
        <w:t>Chir</w:t>
      </w:r>
      <w:proofErr w:type="spellEnd"/>
      <w:r w:rsidRPr="00E97296">
        <w:rPr>
          <w:rFonts w:cs="TimesNewRomanPS"/>
        </w:rPr>
        <w:t xml:space="preserve">. </w:t>
      </w:r>
      <w:proofErr w:type="gramStart"/>
      <w:r w:rsidRPr="00E97296">
        <w:rPr>
          <w:rFonts w:cs="TimesNewRomanPS"/>
        </w:rPr>
        <w:t>2003;128:858</w:t>
      </w:r>
      <w:proofErr w:type="gramEnd"/>
      <w:r w:rsidRPr="00E97296">
        <w:rPr>
          <w:rFonts w:cs="TimesNewRomanPS"/>
        </w:rPr>
        <w:t>–861.</w:t>
      </w:r>
    </w:p>
    <w:p w:rsidR="00E97296" w:rsidRPr="00E97296" w:rsidRDefault="00E97296" w:rsidP="00E97296">
      <w:pPr>
        <w:pStyle w:val="ListParagraph"/>
        <w:numPr>
          <w:ilvl w:val="0"/>
          <w:numId w:val="1"/>
        </w:numPr>
        <w:autoSpaceDE w:val="0"/>
        <w:autoSpaceDN w:val="0"/>
        <w:adjustRightInd w:val="0"/>
        <w:spacing w:after="0" w:line="240" w:lineRule="auto"/>
        <w:rPr>
          <w:rFonts w:cs="TimesNewRomanPS"/>
          <w:sz w:val="24"/>
          <w:szCs w:val="24"/>
        </w:rPr>
      </w:pPr>
      <w:r w:rsidRPr="00E97296">
        <w:rPr>
          <w:rFonts w:cs="TimesNewRomanPS"/>
        </w:rPr>
        <w:t xml:space="preserve"> Zhou ZG, Zheng YC, Shu Y, et al. Laparoscopic management of severe acute</w:t>
      </w:r>
      <w:r>
        <w:rPr>
          <w:rFonts w:cs="TimesNewRomanPS"/>
        </w:rPr>
        <w:t xml:space="preserve"> </w:t>
      </w:r>
      <w:r w:rsidRPr="00E97296">
        <w:rPr>
          <w:rFonts w:cs="TimesNewRomanPS"/>
        </w:rPr>
        <w:t xml:space="preserve">pancreatitis. </w:t>
      </w:r>
      <w:r w:rsidRPr="00E97296">
        <w:rPr>
          <w:rFonts w:cs="TimesNewRomanPS-Italic"/>
          <w:i/>
          <w:iCs/>
        </w:rPr>
        <w:t>Pancreas</w:t>
      </w:r>
      <w:r w:rsidRPr="00E97296">
        <w:rPr>
          <w:rFonts w:cs="TimesNewRomanPS"/>
        </w:rPr>
        <w:t>. 2003;</w:t>
      </w:r>
      <w:proofErr w:type="gramStart"/>
      <w:r w:rsidRPr="00E97296">
        <w:rPr>
          <w:rFonts w:cs="TimesNewRomanPS"/>
        </w:rPr>
        <w:t>27:</w:t>
      </w:r>
      <w:r>
        <w:rPr>
          <w:rFonts w:cs="TimesNewRomanPS"/>
        </w:rPr>
        <w:t>E</w:t>
      </w:r>
      <w:proofErr w:type="gramEnd"/>
      <w:r>
        <w:rPr>
          <w:rFonts w:cs="TimesNewRomanPS"/>
        </w:rPr>
        <w:t>46 –E50.</w:t>
      </w:r>
    </w:p>
    <w:p w:rsidR="00E97296" w:rsidRPr="00E97296" w:rsidRDefault="00E97296" w:rsidP="00E97296">
      <w:pPr>
        <w:pStyle w:val="ListParagraph"/>
        <w:numPr>
          <w:ilvl w:val="0"/>
          <w:numId w:val="1"/>
        </w:numPr>
        <w:autoSpaceDE w:val="0"/>
        <w:autoSpaceDN w:val="0"/>
        <w:adjustRightInd w:val="0"/>
        <w:spacing w:after="0" w:line="240" w:lineRule="auto"/>
        <w:rPr>
          <w:rFonts w:cs="TimesNewRomanPS"/>
          <w:sz w:val="24"/>
          <w:szCs w:val="24"/>
        </w:rPr>
      </w:pPr>
      <w:r w:rsidRPr="00E97296">
        <w:rPr>
          <w:rFonts w:cs="TimesNewRomanPS"/>
        </w:rPr>
        <w:t xml:space="preserve">34. Parekh D. Laparoscopic-assisted pancreatic </w:t>
      </w:r>
      <w:proofErr w:type="spellStart"/>
      <w:r w:rsidRPr="00E97296">
        <w:rPr>
          <w:rFonts w:cs="TimesNewRomanPS"/>
        </w:rPr>
        <w:t>necrosectomy</w:t>
      </w:r>
      <w:proofErr w:type="spellEnd"/>
      <w:r w:rsidRPr="00E97296">
        <w:rPr>
          <w:rFonts w:cs="TimesNewRomanPS"/>
        </w:rPr>
        <w:t>—a new surgical</w:t>
      </w:r>
      <w:r>
        <w:rPr>
          <w:rFonts w:cs="TimesNewRomanPS"/>
        </w:rPr>
        <w:t xml:space="preserve"> </w:t>
      </w:r>
      <w:r w:rsidRPr="00E97296">
        <w:rPr>
          <w:rFonts w:cs="TimesNewRomanPS"/>
        </w:rPr>
        <w:t xml:space="preserve">option for treatment of severe necrotizing pancreatitis. </w:t>
      </w:r>
      <w:r w:rsidRPr="00E97296">
        <w:rPr>
          <w:rFonts w:cs="TimesNewRomanPS-Italic"/>
          <w:i/>
          <w:iCs/>
        </w:rPr>
        <w:t>Arch Surg</w:t>
      </w:r>
      <w:r w:rsidRPr="00E97296">
        <w:rPr>
          <w:rFonts w:cs="TimesNewRomanPS"/>
        </w:rPr>
        <w:t xml:space="preserve">. </w:t>
      </w:r>
      <w:proofErr w:type="gramStart"/>
      <w:r w:rsidRPr="00E97296">
        <w:rPr>
          <w:rFonts w:cs="TimesNewRomanPS"/>
        </w:rPr>
        <w:t>2006;141:895</w:t>
      </w:r>
      <w:proofErr w:type="gramEnd"/>
      <w:r w:rsidRPr="00E97296">
        <w:rPr>
          <w:rFonts w:cs="TimesNewRomanPS"/>
        </w:rPr>
        <w:t>–902.</w:t>
      </w:r>
    </w:p>
    <w:p w:rsidR="00E97296" w:rsidRPr="00E97296" w:rsidRDefault="00E97296" w:rsidP="00E97296">
      <w:pPr>
        <w:pStyle w:val="ListParagraph"/>
        <w:numPr>
          <w:ilvl w:val="0"/>
          <w:numId w:val="1"/>
        </w:numPr>
        <w:autoSpaceDE w:val="0"/>
        <w:autoSpaceDN w:val="0"/>
        <w:adjustRightInd w:val="0"/>
        <w:spacing w:after="0" w:line="240" w:lineRule="auto"/>
        <w:rPr>
          <w:rFonts w:cs="TimesNewRomanPS"/>
          <w:sz w:val="24"/>
          <w:szCs w:val="24"/>
        </w:rPr>
      </w:pPr>
      <w:r w:rsidRPr="00E97296">
        <w:rPr>
          <w:rFonts w:cs="TimesNewRomanPS"/>
        </w:rPr>
        <w:t xml:space="preserve">Hintze RE, </w:t>
      </w:r>
      <w:proofErr w:type="spellStart"/>
      <w:r w:rsidRPr="00E97296">
        <w:rPr>
          <w:rFonts w:cs="TimesNewRomanPS"/>
        </w:rPr>
        <w:t>Veltzke-Schlieker</w:t>
      </w:r>
      <w:proofErr w:type="spellEnd"/>
      <w:r w:rsidRPr="00E97296">
        <w:rPr>
          <w:rFonts w:cs="TimesNewRomanPS"/>
        </w:rPr>
        <w:t xml:space="preserve"> W, </w:t>
      </w:r>
      <w:proofErr w:type="spellStart"/>
      <w:r w:rsidRPr="00E97296">
        <w:rPr>
          <w:rFonts w:cs="TimesNewRomanPS"/>
        </w:rPr>
        <w:t>Abou-Rebyeh</w:t>
      </w:r>
      <w:proofErr w:type="spellEnd"/>
      <w:r w:rsidRPr="00E97296">
        <w:rPr>
          <w:rFonts w:cs="TimesNewRomanPS"/>
        </w:rPr>
        <w:t xml:space="preserve"> H, et al. Endoscopic therapy</w:t>
      </w:r>
      <w:r>
        <w:rPr>
          <w:rFonts w:cs="TimesNewRomanPS"/>
        </w:rPr>
        <w:t xml:space="preserve"> </w:t>
      </w:r>
      <w:r w:rsidRPr="00E97296">
        <w:rPr>
          <w:rFonts w:cs="TimesNewRomanPS"/>
        </w:rPr>
        <w:t>of post-</w:t>
      </w:r>
      <w:proofErr w:type="spellStart"/>
      <w:r w:rsidRPr="00E97296">
        <w:rPr>
          <w:rFonts w:cs="TimesNewRomanPS"/>
        </w:rPr>
        <w:t>pancreatitic</w:t>
      </w:r>
      <w:proofErr w:type="spellEnd"/>
      <w:r w:rsidRPr="00E97296">
        <w:rPr>
          <w:rFonts w:cs="TimesNewRomanPS"/>
        </w:rPr>
        <w:t xml:space="preserve"> persistent necrosis. </w:t>
      </w:r>
      <w:proofErr w:type="spellStart"/>
      <w:r w:rsidRPr="00E97296">
        <w:rPr>
          <w:rFonts w:cs="TimesNewRomanPS-Italic"/>
          <w:i/>
          <w:iCs/>
        </w:rPr>
        <w:t>Gastrointest</w:t>
      </w:r>
      <w:proofErr w:type="spellEnd"/>
      <w:r w:rsidRPr="00E97296">
        <w:rPr>
          <w:rFonts w:cs="TimesNewRomanPS-Italic"/>
          <w:i/>
          <w:iCs/>
        </w:rPr>
        <w:t xml:space="preserve"> </w:t>
      </w:r>
      <w:proofErr w:type="spellStart"/>
      <w:r w:rsidRPr="00E97296">
        <w:rPr>
          <w:rFonts w:cs="TimesNewRomanPS-Italic"/>
          <w:i/>
          <w:iCs/>
        </w:rPr>
        <w:t>Endosc</w:t>
      </w:r>
      <w:proofErr w:type="spellEnd"/>
      <w:r w:rsidRPr="00E97296">
        <w:rPr>
          <w:rFonts w:cs="TimesNewRomanPS-Italic"/>
          <w:i/>
          <w:iCs/>
        </w:rPr>
        <w:t xml:space="preserve">. </w:t>
      </w:r>
      <w:r w:rsidRPr="00E97296">
        <w:rPr>
          <w:rFonts w:cs="TimesNewRomanPS"/>
        </w:rPr>
        <w:t>2000;</w:t>
      </w:r>
      <w:proofErr w:type="gramStart"/>
      <w:r w:rsidRPr="00E97296">
        <w:rPr>
          <w:rFonts w:cs="TimesNewRomanPS"/>
        </w:rPr>
        <w:t>51:AB</w:t>
      </w:r>
      <w:proofErr w:type="gramEnd"/>
      <w:r w:rsidRPr="00E97296">
        <w:rPr>
          <w:rFonts w:cs="TimesNewRomanPS"/>
        </w:rPr>
        <w:t>185.</w:t>
      </w:r>
    </w:p>
    <w:p w:rsidR="00E97296" w:rsidRPr="00E97296" w:rsidRDefault="00E97296" w:rsidP="00E97296">
      <w:pPr>
        <w:pStyle w:val="ListParagraph"/>
        <w:numPr>
          <w:ilvl w:val="0"/>
          <w:numId w:val="1"/>
        </w:numPr>
        <w:autoSpaceDE w:val="0"/>
        <w:autoSpaceDN w:val="0"/>
        <w:adjustRightInd w:val="0"/>
        <w:spacing w:after="0" w:line="240" w:lineRule="auto"/>
        <w:rPr>
          <w:rFonts w:cs="TimesNewRomanPS"/>
          <w:sz w:val="24"/>
          <w:szCs w:val="24"/>
        </w:rPr>
      </w:pPr>
      <w:r w:rsidRPr="00E97296">
        <w:rPr>
          <w:rFonts w:cs="TimesNewRomanPS"/>
        </w:rPr>
        <w:t>Baron TH, Harewood GC, Morgan DE, et al. Prospective evaluation of</w:t>
      </w:r>
      <w:r>
        <w:rPr>
          <w:rFonts w:cs="TimesNewRomanPS"/>
        </w:rPr>
        <w:t xml:space="preserve"> </w:t>
      </w:r>
      <w:r w:rsidRPr="00E97296">
        <w:rPr>
          <w:rFonts w:cs="TimesNewRomanPS"/>
        </w:rPr>
        <w:t>endoscopic drainage of pancreatic necrosis and pancreatic pseudocysts by a</w:t>
      </w:r>
      <w:r>
        <w:rPr>
          <w:rFonts w:cs="TimesNewRomanPS"/>
        </w:rPr>
        <w:t xml:space="preserve"> </w:t>
      </w:r>
      <w:r w:rsidRPr="00E97296">
        <w:rPr>
          <w:rFonts w:cs="TimesNewRomanPS"/>
        </w:rPr>
        <w:t xml:space="preserve">single </w:t>
      </w:r>
      <w:proofErr w:type="spellStart"/>
      <w:r w:rsidRPr="00E97296">
        <w:rPr>
          <w:rFonts w:cs="TimesNewRomanPS"/>
        </w:rPr>
        <w:t>endoscopist</w:t>
      </w:r>
      <w:proofErr w:type="spellEnd"/>
      <w:r w:rsidRPr="00E97296">
        <w:rPr>
          <w:rFonts w:cs="TimesNewRomanPS"/>
        </w:rPr>
        <w:t xml:space="preserve">: outcome of 138 consecutive patients. </w:t>
      </w:r>
      <w:proofErr w:type="spellStart"/>
      <w:r w:rsidRPr="00E97296">
        <w:rPr>
          <w:rFonts w:cs="TimesNewRomanPS-Italic"/>
          <w:i/>
          <w:iCs/>
        </w:rPr>
        <w:t>Gastrointest</w:t>
      </w:r>
      <w:proofErr w:type="spellEnd"/>
      <w:r w:rsidRPr="00E97296">
        <w:rPr>
          <w:rFonts w:cs="TimesNewRomanPS-Italic"/>
          <w:i/>
          <w:iCs/>
        </w:rPr>
        <w:t xml:space="preserve"> </w:t>
      </w:r>
      <w:proofErr w:type="spellStart"/>
      <w:r w:rsidRPr="00E97296">
        <w:rPr>
          <w:rFonts w:cs="TimesNewRomanPS-Italic"/>
          <w:i/>
          <w:iCs/>
        </w:rPr>
        <w:t>Endosc</w:t>
      </w:r>
      <w:proofErr w:type="spellEnd"/>
      <w:r w:rsidRPr="00E97296">
        <w:rPr>
          <w:rFonts w:cs="TimesNewRomanPS-Italic"/>
          <w:i/>
          <w:iCs/>
        </w:rPr>
        <w:t>.</w:t>
      </w:r>
      <w:r>
        <w:rPr>
          <w:rFonts w:cs="TimesNewRomanPS-Italic"/>
          <w:i/>
          <w:iCs/>
        </w:rPr>
        <w:t xml:space="preserve"> </w:t>
      </w:r>
      <w:r w:rsidRPr="00E97296">
        <w:rPr>
          <w:rFonts w:cs="TimesNewRomanPS"/>
        </w:rPr>
        <w:t>2001;</w:t>
      </w:r>
      <w:proofErr w:type="gramStart"/>
      <w:r w:rsidRPr="00E97296">
        <w:rPr>
          <w:rFonts w:cs="TimesNewRomanPS"/>
        </w:rPr>
        <w:t>53:AB</w:t>
      </w:r>
      <w:proofErr w:type="gramEnd"/>
      <w:r w:rsidRPr="00E97296">
        <w:rPr>
          <w:rFonts w:cs="TimesNewRomanPS"/>
        </w:rPr>
        <w:t>133.</w:t>
      </w:r>
    </w:p>
    <w:p w:rsidR="00E97296" w:rsidRPr="009B1CEB" w:rsidRDefault="00E97296" w:rsidP="00E97296">
      <w:pPr>
        <w:pStyle w:val="ListParagraph"/>
        <w:numPr>
          <w:ilvl w:val="0"/>
          <w:numId w:val="1"/>
        </w:numPr>
        <w:autoSpaceDE w:val="0"/>
        <w:autoSpaceDN w:val="0"/>
        <w:adjustRightInd w:val="0"/>
        <w:spacing w:after="0" w:line="240" w:lineRule="auto"/>
        <w:rPr>
          <w:rFonts w:cs="TimesNewRomanPS"/>
          <w:sz w:val="24"/>
          <w:szCs w:val="24"/>
        </w:rPr>
      </w:pPr>
      <w:r w:rsidRPr="00E97296">
        <w:rPr>
          <w:rFonts w:cs="TimesNewRomanPS"/>
        </w:rPr>
        <w:t xml:space="preserve">Charnley RM, Lochan R, Gray H, et al. Endoscopic </w:t>
      </w:r>
      <w:proofErr w:type="spellStart"/>
      <w:r w:rsidRPr="00E97296">
        <w:rPr>
          <w:rFonts w:cs="TimesNewRomanPS"/>
        </w:rPr>
        <w:t>necrosectomy</w:t>
      </w:r>
      <w:proofErr w:type="spellEnd"/>
      <w:r w:rsidRPr="00E97296">
        <w:rPr>
          <w:rFonts w:cs="TimesNewRomanPS"/>
        </w:rPr>
        <w:t xml:space="preserve"> as primary</w:t>
      </w:r>
      <w:r>
        <w:rPr>
          <w:rFonts w:cs="TimesNewRomanPS"/>
        </w:rPr>
        <w:t xml:space="preserve"> </w:t>
      </w:r>
      <w:r w:rsidRPr="00E97296">
        <w:rPr>
          <w:rFonts w:cs="TimesNewRomanPS"/>
        </w:rPr>
        <w:t xml:space="preserve">therapy in the management of infected pancreatic necrosis. </w:t>
      </w:r>
      <w:r w:rsidRPr="00E97296">
        <w:rPr>
          <w:rFonts w:cs="TimesNewRomanPS-Italic"/>
          <w:i/>
          <w:iCs/>
        </w:rPr>
        <w:t>Endoscopy</w:t>
      </w:r>
      <w:r w:rsidRPr="00E97296">
        <w:rPr>
          <w:rFonts w:cs="TimesNewRomanPS"/>
        </w:rPr>
        <w:t>.</w:t>
      </w:r>
      <w:r>
        <w:rPr>
          <w:rFonts w:cs="TimesNewRomanPS"/>
        </w:rPr>
        <w:t xml:space="preserve"> </w:t>
      </w:r>
      <w:proofErr w:type="gramStart"/>
      <w:r w:rsidRPr="00E97296">
        <w:rPr>
          <w:rFonts w:cs="TimesNewRomanPS"/>
        </w:rPr>
        <w:t>2006;38:925</w:t>
      </w:r>
      <w:proofErr w:type="gramEnd"/>
      <w:r w:rsidRPr="00E97296">
        <w:rPr>
          <w:rFonts w:cs="TimesNewRomanPS"/>
        </w:rPr>
        <w:t>–928.</w:t>
      </w:r>
    </w:p>
    <w:p w:rsidR="009B1CEB" w:rsidRPr="00E97296" w:rsidRDefault="009B1CEB" w:rsidP="00E97296">
      <w:pPr>
        <w:pStyle w:val="ListParagraph"/>
        <w:numPr>
          <w:ilvl w:val="0"/>
          <w:numId w:val="1"/>
        </w:numPr>
        <w:autoSpaceDE w:val="0"/>
        <w:autoSpaceDN w:val="0"/>
        <w:adjustRightInd w:val="0"/>
        <w:spacing w:after="0" w:line="240" w:lineRule="auto"/>
        <w:rPr>
          <w:rFonts w:cs="TimesNewRomanPS"/>
          <w:sz w:val="24"/>
          <w:szCs w:val="24"/>
        </w:rPr>
      </w:pPr>
      <w:r>
        <w:rPr>
          <w:rFonts w:cs="TimesNewRomanPS"/>
        </w:rPr>
        <w:t xml:space="preserve">Levy MM, Fink MP, Marshall JC, Abraham E, Angus D, Cook D., et al.  SCCM/ESICM/ACCP/ATS/SIS international sepsis definition conference.  </w:t>
      </w:r>
      <w:proofErr w:type="spellStart"/>
      <w:r w:rsidRPr="009B1CEB">
        <w:rPr>
          <w:rFonts w:cs="TimesNewRomanPS"/>
          <w:i/>
        </w:rPr>
        <w:t>Crit</w:t>
      </w:r>
      <w:proofErr w:type="spellEnd"/>
      <w:r w:rsidRPr="009B1CEB">
        <w:rPr>
          <w:rFonts w:cs="TimesNewRomanPS"/>
          <w:i/>
        </w:rPr>
        <w:t xml:space="preserve"> Care Med</w:t>
      </w:r>
      <w:r>
        <w:rPr>
          <w:rFonts w:cs="TimesNewRomanPS"/>
        </w:rPr>
        <w:t xml:space="preserve"> </w:t>
      </w:r>
      <w:proofErr w:type="gramStart"/>
      <w:r>
        <w:rPr>
          <w:rFonts w:cs="TimesNewRomanPS"/>
        </w:rPr>
        <w:t>2003;31:1250</w:t>
      </w:r>
      <w:proofErr w:type="gramEnd"/>
      <w:r>
        <w:rPr>
          <w:rFonts w:cs="TimesNewRomanPS"/>
        </w:rPr>
        <w:t>-1256.</w:t>
      </w:r>
    </w:p>
    <w:p w:rsidR="00E97296" w:rsidRPr="00E97296" w:rsidRDefault="00E97296" w:rsidP="00E97296"/>
    <w:sectPr w:rsidR="00E97296" w:rsidRPr="00E97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Sans">
    <w:panose1 w:val="00000000000000000000"/>
    <w:charset w:val="00"/>
    <w:family w:val="swiss"/>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TimesNewRomanPS-Italic">
    <w:panose1 w:val="00000000000000000000"/>
    <w:charset w:val="00"/>
    <w:family w:val="roman"/>
    <w:notTrueType/>
    <w:pitch w:val="default"/>
    <w:sig w:usb0="00000003" w:usb1="00000000" w:usb2="00000000" w:usb3="00000000" w:csb0="00000001" w:csb1="00000000"/>
  </w:font>
  <w:font w:name="Universal-GreekwithMathP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975B6"/>
    <w:multiLevelType w:val="hybridMultilevel"/>
    <w:tmpl w:val="61DCC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7F1674"/>
    <w:multiLevelType w:val="multilevel"/>
    <w:tmpl w:val="0842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550028"/>
    <w:multiLevelType w:val="hybridMultilevel"/>
    <w:tmpl w:val="61DCC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CD8"/>
    <w:rsid w:val="0062236C"/>
    <w:rsid w:val="00705A6E"/>
    <w:rsid w:val="008A47D4"/>
    <w:rsid w:val="00905CD8"/>
    <w:rsid w:val="009B1CEB"/>
    <w:rsid w:val="00C205AF"/>
    <w:rsid w:val="00D5023A"/>
    <w:rsid w:val="00E97296"/>
    <w:rsid w:val="00EA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8A1B0-69BE-4C4B-9717-797B2387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223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62236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5AF"/>
    <w:pPr>
      <w:ind w:left="720"/>
      <w:contextualSpacing/>
    </w:pPr>
  </w:style>
  <w:style w:type="character" w:customStyle="1" w:styleId="Heading1Char">
    <w:name w:val="Heading 1 Char"/>
    <w:basedOn w:val="DefaultParagraphFont"/>
    <w:link w:val="Heading1"/>
    <w:uiPriority w:val="9"/>
    <w:rsid w:val="0062236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2236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2236C"/>
    <w:rPr>
      <w:color w:val="0000FF"/>
      <w:u w:val="single"/>
    </w:rPr>
  </w:style>
  <w:style w:type="character" w:customStyle="1" w:styleId="label">
    <w:name w:val="label"/>
    <w:basedOn w:val="DefaultParagraphFont"/>
    <w:rsid w:val="0062236C"/>
  </w:style>
  <w:style w:type="character" w:customStyle="1" w:styleId="separator">
    <w:name w:val="separator"/>
    <w:basedOn w:val="DefaultParagraphFont"/>
    <w:rsid w:val="0062236C"/>
  </w:style>
  <w:style w:type="character" w:customStyle="1" w:styleId="value">
    <w:name w:val="value"/>
    <w:basedOn w:val="DefaultParagraphFont"/>
    <w:rsid w:val="0062236C"/>
  </w:style>
  <w:style w:type="character" w:customStyle="1" w:styleId="highlight">
    <w:name w:val="highlight"/>
    <w:basedOn w:val="DefaultParagraphFont"/>
    <w:rsid w:val="0062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913029">
      <w:bodyDiv w:val="1"/>
      <w:marLeft w:val="0"/>
      <w:marRight w:val="0"/>
      <w:marTop w:val="0"/>
      <w:marBottom w:val="0"/>
      <w:divBdr>
        <w:top w:val="none" w:sz="0" w:space="0" w:color="auto"/>
        <w:left w:val="none" w:sz="0" w:space="0" w:color="auto"/>
        <w:bottom w:val="none" w:sz="0" w:space="0" w:color="auto"/>
        <w:right w:val="none" w:sz="0" w:space="0" w:color="auto"/>
      </w:divBdr>
      <w:divsChild>
        <w:div w:id="278803937">
          <w:marLeft w:val="0"/>
          <w:marRight w:val="0"/>
          <w:marTop w:val="0"/>
          <w:marBottom w:val="0"/>
          <w:divBdr>
            <w:top w:val="none" w:sz="0" w:space="0" w:color="auto"/>
            <w:left w:val="none" w:sz="0" w:space="0" w:color="auto"/>
            <w:bottom w:val="none" w:sz="0" w:space="0" w:color="auto"/>
            <w:right w:val="none" w:sz="0" w:space="0" w:color="auto"/>
          </w:divBdr>
        </w:div>
        <w:div w:id="1786803522">
          <w:marLeft w:val="0"/>
          <w:marRight w:val="0"/>
          <w:marTop w:val="0"/>
          <w:marBottom w:val="0"/>
          <w:divBdr>
            <w:top w:val="none" w:sz="0" w:space="0" w:color="auto"/>
            <w:left w:val="none" w:sz="0" w:space="0" w:color="auto"/>
            <w:bottom w:val="none" w:sz="0" w:space="0" w:color="auto"/>
            <w:right w:val="none" w:sz="0" w:space="0" w:color="auto"/>
          </w:divBdr>
          <w:divsChild>
            <w:div w:id="458719160">
              <w:marLeft w:val="0"/>
              <w:marRight w:val="0"/>
              <w:marTop w:val="0"/>
              <w:marBottom w:val="0"/>
              <w:divBdr>
                <w:top w:val="none" w:sz="0" w:space="0" w:color="auto"/>
                <w:left w:val="none" w:sz="0" w:space="0" w:color="auto"/>
                <w:bottom w:val="none" w:sz="0" w:space="0" w:color="auto"/>
                <w:right w:val="none" w:sz="0" w:space="0" w:color="auto"/>
              </w:divBdr>
              <w:divsChild>
                <w:div w:id="2130851547">
                  <w:marLeft w:val="0"/>
                  <w:marRight w:val="0"/>
                  <w:marTop w:val="0"/>
                  <w:marBottom w:val="0"/>
                  <w:divBdr>
                    <w:top w:val="none" w:sz="0" w:space="0" w:color="auto"/>
                    <w:left w:val="none" w:sz="0" w:space="0" w:color="auto"/>
                    <w:bottom w:val="none" w:sz="0" w:space="0" w:color="auto"/>
                    <w:right w:val="none" w:sz="0" w:space="0" w:color="auto"/>
                  </w:divBdr>
                </w:div>
                <w:div w:id="491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Scagnelli%20T%5BAuthor%5D&amp;cauthor=true&amp;cauthor_uid=9684824" TargetMode="External"/><Relationship Id="rId13" Type="http://schemas.openxmlformats.org/officeDocument/2006/relationships/hyperlink" Target="https://www.ncbi.nlm.nih.gov/pubmed/9684824" TargetMode="External"/><Relationship Id="rId3" Type="http://schemas.openxmlformats.org/officeDocument/2006/relationships/settings" Target="settings.xml"/><Relationship Id="rId7" Type="http://schemas.openxmlformats.org/officeDocument/2006/relationships/hyperlink" Target="https://www.ncbi.nlm.nih.gov/pubmed/?term=Yrizarry%20J%5BAuthor%5D&amp;cauthor=true&amp;cauthor_uid=9684824" TargetMode="External"/><Relationship Id="rId12" Type="http://schemas.openxmlformats.org/officeDocument/2006/relationships/hyperlink" Target="https://www.ncbi.nlm.nih.gov/pubmed/?term=Russell%20E%5BAuthor%5D&amp;cauthor=true&amp;cauthor_uid=96848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term=Sleeman%20D%5BAuthor%5D&amp;cauthor=true&amp;cauthor_uid=9684824" TargetMode="External"/><Relationship Id="rId11" Type="http://schemas.openxmlformats.org/officeDocument/2006/relationships/hyperlink" Target="https://www.ncbi.nlm.nih.gov/pubmed/?term=Huson%20H%5BAuthor%5D&amp;cauthor=true&amp;cauthor_uid=9684824" TargetMode="External"/><Relationship Id="rId5" Type="http://schemas.openxmlformats.org/officeDocument/2006/relationships/hyperlink" Target="https://www.ncbi.nlm.nih.gov/pubmed/?term=Echenique%20AM%5BAuthor%5D&amp;cauthor=true&amp;cauthor_uid=9684824" TargetMode="External"/><Relationship Id="rId15" Type="http://schemas.openxmlformats.org/officeDocument/2006/relationships/theme" Target="theme/theme1.xml"/><Relationship Id="rId10" Type="http://schemas.openxmlformats.org/officeDocument/2006/relationships/hyperlink" Target="https://www.ncbi.nlm.nih.gov/pubmed/?term=Casillas%20VJ%5BAuthor%5D&amp;cauthor=true&amp;cauthor_uid=9684824" TargetMode="External"/><Relationship Id="rId4" Type="http://schemas.openxmlformats.org/officeDocument/2006/relationships/webSettings" Target="webSettings.xml"/><Relationship Id="rId9" Type="http://schemas.openxmlformats.org/officeDocument/2006/relationships/hyperlink" Target="https://www.ncbi.nlm.nih.gov/pubmed/?term=Guerra%20JJ%20Jr%5BAuthor%5D&amp;cauthor=true&amp;cauthor_uid=96848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Kimberly</dc:creator>
  <cp:keywords/>
  <dc:description/>
  <cp:lastModifiedBy>Davis, Kimberly</cp:lastModifiedBy>
  <cp:revision>2</cp:revision>
  <dcterms:created xsi:type="dcterms:W3CDTF">2019-01-08T18:05:00Z</dcterms:created>
  <dcterms:modified xsi:type="dcterms:W3CDTF">2019-01-08T18:05:00Z</dcterms:modified>
</cp:coreProperties>
</file>