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1CFDA9" w14:textId="77777777" w:rsidR="006E6C5A" w:rsidRDefault="006E6C5A"/>
    <w:p w14:paraId="763C1974" w14:textId="77777777" w:rsidR="006E6C5A" w:rsidRDefault="006E6C5A"/>
    <w:p w14:paraId="7AA967E8" w14:textId="77777777" w:rsidR="006E6C5A" w:rsidRDefault="006E6C5A"/>
    <w:p w14:paraId="5004175B" w14:textId="46963C35" w:rsidR="0055151D" w:rsidRPr="0055151D" w:rsidRDefault="0038688D" w:rsidP="0034196E">
      <w:pPr>
        <w:spacing w:before="0" w:after="360"/>
        <w:jc w:val="center"/>
        <w:rPr>
          <w:b/>
          <w:bCs/>
          <w:sz w:val="44"/>
          <w:szCs w:val="44"/>
        </w:rPr>
      </w:pPr>
      <w:r>
        <w:rPr>
          <w:b/>
          <w:bCs/>
          <w:sz w:val="44"/>
          <w:szCs w:val="44"/>
        </w:rPr>
        <w:t>Dete</w:t>
      </w:r>
      <w:r w:rsidRPr="00331513">
        <w:rPr>
          <w:b/>
          <w:bCs/>
          <w:sz w:val="44"/>
          <w:szCs w:val="44"/>
        </w:rPr>
        <w:t>rminatio</w:t>
      </w:r>
      <w:r>
        <w:rPr>
          <w:b/>
          <w:bCs/>
          <w:sz w:val="44"/>
          <w:szCs w:val="44"/>
        </w:rPr>
        <w:t>n of</w:t>
      </w:r>
      <w:r w:rsidR="00A51CC9">
        <w:rPr>
          <w:b/>
          <w:bCs/>
          <w:sz w:val="44"/>
          <w:szCs w:val="44"/>
        </w:rPr>
        <w:t xml:space="preserve"> Optimal </w:t>
      </w:r>
      <w:r w:rsidR="00A47013">
        <w:rPr>
          <w:b/>
          <w:bCs/>
          <w:sz w:val="44"/>
          <w:szCs w:val="44"/>
        </w:rPr>
        <w:t xml:space="preserve">Pulse Oximetry </w:t>
      </w:r>
      <w:r w:rsidR="00A51CC9">
        <w:rPr>
          <w:b/>
          <w:bCs/>
          <w:sz w:val="44"/>
          <w:szCs w:val="44"/>
        </w:rPr>
        <w:t>Placement for Skin Tone</w:t>
      </w:r>
      <w:r w:rsidR="00A47013">
        <w:rPr>
          <w:b/>
          <w:bCs/>
          <w:sz w:val="44"/>
          <w:szCs w:val="44"/>
        </w:rPr>
        <w:t xml:space="preserve"> (DOPPS)</w:t>
      </w:r>
    </w:p>
    <w:p w14:paraId="4800E370" w14:textId="77777777" w:rsidR="006E6C5A" w:rsidRDefault="0055151D" w:rsidP="0055151D">
      <w:pPr>
        <w:pStyle w:val="SpacingSmallAlignCenter"/>
      </w:pPr>
      <w:r>
        <w:rPr>
          <w:rStyle w:val="h2Cover"/>
        </w:rPr>
        <w:t xml:space="preserve"> </w:t>
      </w:r>
      <w:r w:rsidR="00194C76">
        <w:rPr>
          <w:rStyle w:val="h2Cover"/>
        </w:rPr>
        <w:t>Protocol Number</w:t>
      </w:r>
    </w:p>
    <w:p w14:paraId="6522104F" w14:textId="4FE837E4" w:rsidR="0055151D" w:rsidRPr="0055151D" w:rsidRDefault="00FE1DA7" w:rsidP="0055151D">
      <w:pPr>
        <w:spacing w:after="0" w:line="240" w:lineRule="auto"/>
        <w:jc w:val="center"/>
      </w:pPr>
      <w:r>
        <w:t>2000039</w:t>
      </w:r>
      <w:r w:rsidR="0033159F">
        <w:t>726</w:t>
      </w:r>
    </w:p>
    <w:p w14:paraId="66D8919F" w14:textId="77777777" w:rsidR="0055151D" w:rsidRDefault="0055151D" w:rsidP="0055151D">
      <w:pPr>
        <w:pStyle w:val="SpacingSmallAlignCenter"/>
        <w:rPr>
          <w:rStyle w:val="h2Cover"/>
        </w:rPr>
      </w:pPr>
      <w:r>
        <w:rPr>
          <w:rStyle w:val="h2Cover"/>
        </w:rPr>
        <w:t xml:space="preserve"> </w:t>
      </w:r>
    </w:p>
    <w:p w14:paraId="1D576252" w14:textId="77777777" w:rsidR="006E6C5A" w:rsidRDefault="00194C76" w:rsidP="0055151D">
      <w:pPr>
        <w:pStyle w:val="SpacingSmallAlignCenter"/>
      </w:pPr>
      <w:r>
        <w:rPr>
          <w:rStyle w:val="h2Cover"/>
        </w:rPr>
        <w:t>Protocol Version</w:t>
      </w:r>
    </w:p>
    <w:p w14:paraId="3C63AA4C" w14:textId="18CD0AB6" w:rsidR="0055151D" w:rsidRPr="0055151D" w:rsidRDefault="00AE46B3" w:rsidP="0055151D">
      <w:pPr>
        <w:spacing w:after="0" w:line="240" w:lineRule="auto"/>
        <w:jc w:val="center"/>
      </w:pPr>
      <w:r>
        <w:t>8-1-2025</w:t>
      </w:r>
    </w:p>
    <w:p w14:paraId="5688FC86" w14:textId="1056FA03" w:rsidR="006E6C5A" w:rsidRDefault="0055151D" w:rsidP="0055151D">
      <w:pPr>
        <w:jc w:val="center"/>
      </w:pPr>
      <w:r>
        <w:rPr>
          <w:rStyle w:val="CoverNormal"/>
        </w:rPr>
        <w:t xml:space="preserve"> </w:t>
      </w:r>
      <w:r w:rsidR="00BD139D">
        <w:rPr>
          <w:rStyle w:val="CoverNormal"/>
        </w:rPr>
        <w:t>2</w:t>
      </w:r>
      <w:r w:rsidR="0033159F">
        <w:rPr>
          <w:rStyle w:val="CoverNormal"/>
        </w:rPr>
        <w:t>.0</w:t>
      </w:r>
    </w:p>
    <w:p w14:paraId="604C957E" w14:textId="77777777" w:rsidR="006E6C5A" w:rsidRDefault="006E6C5A"/>
    <w:p w14:paraId="750FE36E" w14:textId="77777777" w:rsidR="006E6C5A" w:rsidRDefault="006E6C5A"/>
    <w:p w14:paraId="7D94D8EF" w14:textId="77777777" w:rsidR="006E6C5A" w:rsidRDefault="006E6C5A"/>
    <w:p w14:paraId="52535145" w14:textId="77777777" w:rsidR="006E6C5A" w:rsidRDefault="006E6C5A"/>
    <w:p w14:paraId="61619510" w14:textId="09979AEB" w:rsidR="006E6C5A" w:rsidRDefault="00194C76">
      <w:pPr>
        <w:pStyle w:val="SpacingSmallAlignleft"/>
        <w:rPr>
          <w:rStyle w:val="h3"/>
        </w:rPr>
      </w:pPr>
      <w:r>
        <w:rPr>
          <w:rStyle w:val="h3"/>
        </w:rPr>
        <w:t>Confidentiality Statement:</w:t>
      </w:r>
      <w:r w:rsidR="0033159F">
        <w:rPr>
          <w:rStyle w:val="h3"/>
        </w:rPr>
        <w:t xml:space="preserve"> </w:t>
      </w:r>
      <w:r w:rsidR="004615B9">
        <w:rPr>
          <w:rStyle w:val="h3"/>
        </w:rPr>
        <w:t>All study team members agree not to divulge, publish, or otherwise make known to unauthorized persons or to the public any information obtained in the course of this research project that could identify the persons who participated in the study.</w:t>
      </w:r>
    </w:p>
    <w:p w14:paraId="77A06E36" w14:textId="77777777" w:rsidR="00F05728" w:rsidRDefault="00F05728">
      <w:pPr>
        <w:pStyle w:val="SpacingSmallAlignleft"/>
        <w:rPr>
          <w:rStyle w:val="h3"/>
        </w:rPr>
      </w:pPr>
    </w:p>
    <w:p w14:paraId="60B100EE" w14:textId="77777777" w:rsidR="00F05728" w:rsidRDefault="00F05728">
      <w:pPr>
        <w:spacing w:before="0" w:after="160" w:line="259" w:lineRule="auto"/>
        <w:rPr>
          <w:rStyle w:val="h3"/>
        </w:rPr>
      </w:pPr>
      <w:r>
        <w:rPr>
          <w:rStyle w:val="h3"/>
        </w:rPr>
        <w:br w:type="page"/>
      </w:r>
    </w:p>
    <w:p w14:paraId="0A083B41" w14:textId="77777777" w:rsidR="006E6C5A" w:rsidRDefault="00194C76" w:rsidP="003B1C64">
      <w:pPr>
        <w:pStyle w:val="Heading1"/>
        <w:numPr>
          <w:ilvl w:val="0"/>
          <w:numId w:val="0"/>
        </w:numPr>
        <w:ind w:left="432"/>
      </w:pPr>
      <w:bookmarkStart w:id="0" w:name="_Toc1"/>
      <w:bookmarkStart w:id="1" w:name="_Toc2"/>
      <w:bookmarkStart w:id="2" w:name="_Toc15961002"/>
      <w:bookmarkStart w:id="3" w:name="_Toc204945849"/>
      <w:bookmarkEnd w:id="0"/>
      <w:r>
        <w:lastRenderedPageBreak/>
        <w:t>Synopsis</w:t>
      </w:r>
      <w:bookmarkEnd w:id="1"/>
      <w:bookmarkEnd w:id="2"/>
      <w:bookmarkEnd w:id="3"/>
    </w:p>
    <w:tbl>
      <w:tblPr>
        <w:tblW w:w="0" w:type="auto"/>
        <w:tblInd w:w="8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80" w:type="dxa"/>
          <w:right w:w="80" w:type="dxa"/>
        </w:tblCellMar>
        <w:tblLook w:val="0000" w:firstRow="0" w:lastRow="0" w:firstColumn="0" w:lastColumn="0" w:noHBand="0" w:noVBand="0"/>
      </w:tblPr>
      <w:tblGrid>
        <w:gridCol w:w="8929"/>
      </w:tblGrid>
      <w:tr w:rsidR="006E6C5A" w14:paraId="40AF1C45" w14:textId="77777777" w:rsidTr="45571C45">
        <w:tc>
          <w:tcPr>
            <w:tcW w:w="8929" w:type="dxa"/>
          </w:tcPr>
          <w:p w14:paraId="5798CF4C" w14:textId="77777777" w:rsidR="00F05728" w:rsidRDefault="00194C76" w:rsidP="00F05728">
            <w:pPr>
              <w:pStyle w:val="Heading2"/>
              <w:numPr>
                <w:ilvl w:val="0"/>
                <w:numId w:val="0"/>
              </w:numPr>
              <w:ind w:left="576" w:hanging="576"/>
            </w:pPr>
            <w:bookmarkStart w:id="4" w:name="_Toc3"/>
            <w:bookmarkStart w:id="5" w:name="_Toc15961003"/>
            <w:bookmarkStart w:id="6" w:name="_Toc204945850"/>
            <w:r>
              <w:t>Purpose</w:t>
            </w:r>
            <w:bookmarkEnd w:id="4"/>
            <w:bookmarkEnd w:id="5"/>
            <w:bookmarkEnd w:id="6"/>
          </w:p>
          <w:p w14:paraId="78D5E495" w14:textId="74924C8E" w:rsidR="00F75A78" w:rsidRPr="00475BC2" w:rsidRDefault="00F75A78" w:rsidP="00475BC2">
            <w:pPr>
              <w:spacing w:line="240" w:lineRule="auto"/>
            </w:pPr>
            <w:r w:rsidRPr="00475BC2">
              <w:t>The purpose of this study is to determine the accuracy of pulse oximetry across different</w:t>
            </w:r>
            <w:r w:rsidR="000067F2" w:rsidRPr="00475BC2">
              <w:t xml:space="preserve"> </w:t>
            </w:r>
            <w:r w:rsidRPr="00475BC2">
              <w:t>sites and skin tones</w:t>
            </w:r>
            <w:r w:rsidR="770DC5A6" w:rsidRPr="00475BC2">
              <w:t xml:space="preserve"> based on a standardized scale</w:t>
            </w:r>
            <w:r w:rsidRPr="00475BC2">
              <w:t xml:space="preserve">. </w:t>
            </w:r>
          </w:p>
        </w:tc>
      </w:tr>
      <w:tr w:rsidR="00F04EAE" w14:paraId="74B8D065" w14:textId="77777777" w:rsidTr="45571C45">
        <w:tc>
          <w:tcPr>
            <w:tcW w:w="8929" w:type="dxa"/>
          </w:tcPr>
          <w:p w14:paraId="18DC4B86" w14:textId="18364984" w:rsidR="00F04EAE" w:rsidRDefault="00F04EAE" w:rsidP="00F04EAE">
            <w:pPr>
              <w:pStyle w:val="Heading2"/>
              <w:numPr>
                <w:ilvl w:val="0"/>
                <w:numId w:val="0"/>
              </w:numPr>
            </w:pPr>
            <w:bookmarkStart w:id="7" w:name="_Toc4"/>
            <w:bookmarkStart w:id="8" w:name="_Toc15961004"/>
            <w:bookmarkStart w:id="9" w:name="_Toc195247431"/>
            <w:bookmarkStart w:id="10" w:name="_Toc204945851"/>
            <w:r>
              <w:t>Primary Objective</w:t>
            </w:r>
            <w:bookmarkEnd w:id="7"/>
            <w:bookmarkEnd w:id="8"/>
            <w:bookmarkEnd w:id="9"/>
            <w:bookmarkEnd w:id="10"/>
          </w:p>
          <w:p w14:paraId="564A1FF5" w14:textId="19F071F8" w:rsidR="00F04EAE" w:rsidRPr="00475BC2" w:rsidRDefault="00F04EAE" w:rsidP="00475BC2">
            <w:pPr>
              <w:spacing w:line="240" w:lineRule="auto"/>
            </w:pPr>
            <w:bookmarkStart w:id="11" w:name="_Toc195247432"/>
            <w:r w:rsidRPr="00475BC2">
              <w:t>The primary objective is to ascertain the best location for pulse oximeters in darker skinned toned patients.</w:t>
            </w:r>
            <w:bookmarkEnd w:id="11"/>
          </w:p>
        </w:tc>
      </w:tr>
      <w:tr w:rsidR="00F04EAE" w14:paraId="3E9156F0" w14:textId="77777777" w:rsidTr="45571C45">
        <w:tc>
          <w:tcPr>
            <w:tcW w:w="8929" w:type="dxa"/>
          </w:tcPr>
          <w:p w14:paraId="711F9D16" w14:textId="75AF14F5" w:rsidR="00F04EAE" w:rsidRDefault="00F04EAE" w:rsidP="00F04EAE">
            <w:pPr>
              <w:pStyle w:val="Heading2"/>
              <w:numPr>
                <w:ilvl w:val="0"/>
                <w:numId w:val="0"/>
              </w:numPr>
            </w:pPr>
            <w:bookmarkStart w:id="12" w:name="_Toc195247433"/>
            <w:bookmarkStart w:id="13" w:name="_Toc204945852"/>
            <w:r>
              <w:t>Secondary Objective</w:t>
            </w:r>
            <w:bookmarkEnd w:id="12"/>
            <w:bookmarkEnd w:id="13"/>
          </w:p>
          <w:p w14:paraId="269BB592" w14:textId="581CCF10" w:rsidR="00F04EAE" w:rsidRPr="00AF39D7" w:rsidRDefault="00F04EAE" w:rsidP="004F0ED2">
            <w:pPr>
              <w:pStyle w:val="ListParagraph"/>
              <w:spacing w:line="240" w:lineRule="auto"/>
              <w:ind w:left="0"/>
            </w:pPr>
            <w:bookmarkStart w:id="14" w:name="_Toc195247434"/>
            <w:r>
              <w:t>The secondary objective is to determine the variability (if it exists) among sites based on skin tone.</w:t>
            </w:r>
            <w:bookmarkEnd w:id="14"/>
            <w:r>
              <w:t xml:space="preserve"> </w:t>
            </w:r>
          </w:p>
        </w:tc>
      </w:tr>
      <w:tr w:rsidR="00F04EAE" w14:paraId="0804076F" w14:textId="77777777" w:rsidTr="45571C45">
        <w:tc>
          <w:tcPr>
            <w:tcW w:w="8929" w:type="dxa"/>
          </w:tcPr>
          <w:p w14:paraId="68C1182A" w14:textId="77777777" w:rsidR="00F04EAE" w:rsidRDefault="00F04EAE" w:rsidP="00F04EAE">
            <w:pPr>
              <w:pStyle w:val="Heading2"/>
              <w:numPr>
                <w:ilvl w:val="0"/>
                <w:numId w:val="0"/>
              </w:numPr>
            </w:pPr>
            <w:bookmarkStart w:id="15" w:name="_Toc195247435"/>
            <w:bookmarkStart w:id="16" w:name="_Toc204945853"/>
            <w:r w:rsidRPr="00693662">
              <w:t>Study Design</w:t>
            </w:r>
            <w:bookmarkEnd w:id="15"/>
            <w:bookmarkEnd w:id="16"/>
          </w:p>
          <w:p w14:paraId="7ED33779" w14:textId="0398A9B4" w:rsidR="00F04EAE" w:rsidRPr="00AF39D7" w:rsidRDefault="00F04EAE" w:rsidP="004F0ED2">
            <w:pPr>
              <w:pStyle w:val="ListParagraph"/>
              <w:spacing w:line="240" w:lineRule="auto"/>
              <w:ind w:left="0"/>
            </w:pPr>
            <w:r>
              <w:t xml:space="preserve">This is a prospective observational study. </w:t>
            </w:r>
          </w:p>
        </w:tc>
      </w:tr>
      <w:tr w:rsidR="006A7C77" w14:paraId="5BA8647D" w14:textId="77777777" w:rsidTr="45571C45">
        <w:tc>
          <w:tcPr>
            <w:tcW w:w="8929" w:type="dxa"/>
          </w:tcPr>
          <w:p w14:paraId="1D9DE526" w14:textId="2CFE0220" w:rsidR="006A7C77" w:rsidRDefault="006A7C77" w:rsidP="006A7C77">
            <w:pPr>
              <w:pStyle w:val="Heading2"/>
              <w:numPr>
                <w:ilvl w:val="0"/>
                <w:numId w:val="0"/>
              </w:numPr>
            </w:pPr>
            <w:bookmarkStart w:id="17" w:name="_Toc195247436"/>
            <w:bookmarkStart w:id="18" w:name="_Toc204945854"/>
            <w:r>
              <w:t>Study Date Range and Duration</w:t>
            </w:r>
            <w:bookmarkEnd w:id="17"/>
            <w:bookmarkEnd w:id="18"/>
          </w:p>
          <w:p w14:paraId="4D6CA2A5" w14:textId="62C203D9" w:rsidR="006A7C77" w:rsidRPr="00475BC2" w:rsidRDefault="006A7C77" w:rsidP="00475BC2">
            <w:pPr>
              <w:spacing w:line="240" w:lineRule="auto"/>
            </w:pPr>
            <w:bookmarkStart w:id="19" w:name="_Toc195247437"/>
            <w:r w:rsidRPr="00475BC2">
              <w:t xml:space="preserve">We will begin enrollment in </w:t>
            </w:r>
            <w:r w:rsidR="00980F99" w:rsidRPr="00475BC2">
              <w:t>October</w:t>
            </w:r>
            <w:r w:rsidRPr="00475BC2">
              <w:t xml:space="preserve">, 2025 to </w:t>
            </w:r>
            <w:r w:rsidR="00980F99" w:rsidRPr="00475BC2">
              <w:t xml:space="preserve">October </w:t>
            </w:r>
            <w:r w:rsidRPr="00475BC2">
              <w:t>2027 or when we reach</w:t>
            </w:r>
            <w:bookmarkEnd w:id="19"/>
            <w:r w:rsidRPr="00475BC2">
              <w:t xml:space="preserve"> our target enrollment.   </w:t>
            </w:r>
          </w:p>
        </w:tc>
      </w:tr>
      <w:tr w:rsidR="006A7C77" w14:paraId="791CC75C" w14:textId="77777777" w:rsidTr="45571C45">
        <w:tc>
          <w:tcPr>
            <w:tcW w:w="8929" w:type="dxa"/>
          </w:tcPr>
          <w:p w14:paraId="6623F35D" w14:textId="27A44949" w:rsidR="006A7C77" w:rsidRDefault="006A7C77" w:rsidP="006A7C77">
            <w:pPr>
              <w:pStyle w:val="Heading2"/>
              <w:numPr>
                <w:ilvl w:val="0"/>
                <w:numId w:val="0"/>
              </w:numPr>
            </w:pPr>
            <w:bookmarkStart w:id="20" w:name="_Toc195247439"/>
            <w:bookmarkStart w:id="21" w:name="_Toc204945855"/>
            <w:r>
              <w:t>Number of Study Sites</w:t>
            </w:r>
            <w:bookmarkEnd w:id="20"/>
            <w:bookmarkEnd w:id="21"/>
            <w:r>
              <w:t xml:space="preserve"> </w:t>
            </w:r>
          </w:p>
          <w:p w14:paraId="7D3B4035" w14:textId="77777777" w:rsidR="006A7C77" w:rsidRPr="00475BC2" w:rsidRDefault="006A7C77" w:rsidP="00475BC2">
            <w:bookmarkStart w:id="22" w:name="_Toc195247440"/>
            <w:r w:rsidRPr="00475BC2">
              <w:t>There will be three hospital sites:</w:t>
            </w:r>
            <w:bookmarkEnd w:id="22"/>
          </w:p>
          <w:p w14:paraId="651B2338" w14:textId="77777777" w:rsidR="006A7C77" w:rsidRPr="00475BC2" w:rsidRDefault="006A7C77" w:rsidP="00475BC2">
            <w:bookmarkStart w:id="23" w:name="_Toc195247441"/>
            <w:r w:rsidRPr="00475BC2">
              <w:t>Yale New Haven Hospital</w:t>
            </w:r>
            <w:bookmarkEnd w:id="23"/>
          </w:p>
          <w:p w14:paraId="5D22FFD2" w14:textId="77777777" w:rsidR="006A7C77" w:rsidRPr="00475BC2" w:rsidRDefault="006A7C77" w:rsidP="00475BC2">
            <w:bookmarkStart w:id="24" w:name="_Toc195247442"/>
            <w:r w:rsidRPr="00475BC2">
              <w:t>Lawrence and Memorial Hospital</w:t>
            </w:r>
            <w:bookmarkEnd w:id="24"/>
          </w:p>
          <w:p w14:paraId="0C3C1C77" w14:textId="22BD0B62" w:rsidR="006A7C77" w:rsidRPr="00AF39D7" w:rsidRDefault="006A7C77" w:rsidP="00475BC2">
            <w:bookmarkStart w:id="25" w:name="_Toc195247443"/>
            <w:r w:rsidRPr="00475BC2">
              <w:t>Bridgeport Hospital</w:t>
            </w:r>
            <w:bookmarkEnd w:id="25"/>
          </w:p>
        </w:tc>
      </w:tr>
      <w:tr w:rsidR="006A7C77" w14:paraId="43560D7F" w14:textId="77777777" w:rsidTr="45571C45">
        <w:tc>
          <w:tcPr>
            <w:tcW w:w="8929" w:type="dxa"/>
          </w:tcPr>
          <w:p w14:paraId="60191539" w14:textId="322478AB" w:rsidR="006A7C77" w:rsidRDefault="006A7C77" w:rsidP="006A7C77">
            <w:pPr>
              <w:pStyle w:val="Heading2"/>
              <w:numPr>
                <w:ilvl w:val="0"/>
                <w:numId w:val="0"/>
              </w:numPr>
            </w:pPr>
            <w:bookmarkStart w:id="26" w:name="_Toc204945856"/>
            <w:r w:rsidRPr="00AF39D7">
              <w:t>Primary Outcome Variables</w:t>
            </w:r>
            <w:bookmarkEnd w:id="26"/>
          </w:p>
          <w:p w14:paraId="509A1698" w14:textId="77777777" w:rsidR="00AA4EB7" w:rsidRDefault="00774BD6" w:rsidP="00486519">
            <w:pPr>
              <w:spacing w:line="240" w:lineRule="auto"/>
            </w:pPr>
            <w:r>
              <w:t>ABG results (pH, PaCO2, PaO2</w:t>
            </w:r>
            <w:r w:rsidR="00AA4EB7">
              <w:t>, SaO2%)</w:t>
            </w:r>
          </w:p>
          <w:p w14:paraId="3D500ED6" w14:textId="73EA9BC5" w:rsidR="006A7C77" w:rsidRPr="00AF39D7" w:rsidRDefault="00AA4EB7" w:rsidP="00486519">
            <w:pPr>
              <w:spacing w:line="240" w:lineRule="auto"/>
            </w:pPr>
            <w:r>
              <w:t xml:space="preserve">Pulse oximetry at 3 different locations (finger, forehead, earlobe) </w:t>
            </w:r>
            <w:r w:rsidR="00774BD6">
              <w:t xml:space="preserve"> </w:t>
            </w:r>
          </w:p>
        </w:tc>
      </w:tr>
      <w:tr w:rsidR="006A7C77" w14:paraId="2E4C7BC0" w14:textId="77777777" w:rsidTr="45571C45">
        <w:tc>
          <w:tcPr>
            <w:tcW w:w="8929" w:type="dxa"/>
          </w:tcPr>
          <w:p w14:paraId="57508E3D" w14:textId="4E590CFC" w:rsidR="006A7C77" w:rsidRDefault="006A7C77" w:rsidP="006A7C77">
            <w:pPr>
              <w:pStyle w:val="Heading2"/>
              <w:numPr>
                <w:ilvl w:val="0"/>
                <w:numId w:val="0"/>
              </w:numPr>
            </w:pPr>
            <w:bookmarkStart w:id="27" w:name="_Toc204945857"/>
            <w:r w:rsidRPr="00AF39D7">
              <w:t>Secondary and Exploratory Outcome Variables (if applicable)</w:t>
            </w:r>
            <w:bookmarkEnd w:id="27"/>
          </w:p>
          <w:p w14:paraId="486D907A" w14:textId="27CBC92C" w:rsidR="00303979" w:rsidRPr="0028098B" w:rsidRDefault="006A2894" w:rsidP="00486519">
            <w:pPr>
              <w:spacing w:line="240" w:lineRule="auto"/>
            </w:pPr>
            <w:r>
              <w:t>Monk Skin Scale Score</w:t>
            </w:r>
            <w:r w:rsidR="683510A7">
              <w:t xml:space="preserve"> at each site </w:t>
            </w:r>
          </w:p>
        </w:tc>
      </w:tr>
      <w:tr w:rsidR="00047742" w14:paraId="20CE985B" w14:textId="77777777" w:rsidTr="45571C45">
        <w:tc>
          <w:tcPr>
            <w:tcW w:w="8929" w:type="dxa"/>
          </w:tcPr>
          <w:p w14:paraId="2463C53F" w14:textId="77777777" w:rsidR="00047742" w:rsidRDefault="00047742" w:rsidP="00047742">
            <w:pPr>
              <w:rPr>
                <w:b/>
              </w:rPr>
            </w:pPr>
            <w:r w:rsidRPr="00AF39D7">
              <w:rPr>
                <w:b/>
              </w:rPr>
              <w:t>Study Population</w:t>
            </w:r>
          </w:p>
          <w:p w14:paraId="3CEE6612" w14:textId="2292D728" w:rsidR="00047742" w:rsidRPr="00AF39D7" w:rsidRDefault="00047742" w:rsidP="00486519">
            <w:pPr>
              <w:spacing w:line="240" w:lineRule="auto"/>
              <w:rPr>
                <w:b/>
              </w:rPr>
            </w:pPr>
            <w:r>
              <w:rPr>
                <w:bCs/>
              </w:rPr>
              <w:t xml:space="preserve">Eligible subjects will be those individuals admitted to an adult ICU who receive an ABG. </w:t>
            </w:r>
          </w:p>
        </w:tc>
      </w:tr>
      <w:tr w:rsidR="00047742" w14:paraId="53B89205" w14:textId="77777777" w:rsidTr="45571C45">
        <w:tc>
          <w:tcPr>
            <w:tcW w:w="8929" w:type="dxa"/>
          </w:tcPr>
          <w:p w14:paraId="7654E821" w14:textId="77777777" w:rsidR="00047742" w:rsidRDefault="00047742" w:rsidP="00047742">
            <w:pPr>
              <w:pStyle w:val="Heading2"/>
              <w:numPr>
                <w:ilvl w:val="0"/>
                <w:numId w:val="0"/>
              </w:numPr>
            </w:pPr>
            <w:bookmarkStart w:id="28" w:name="_Toc6"/>
            <w:bookmarkStart w:id="29" w:name="_Toc15961006"/>
            <w:bookmarkStart w:id="30" w:name="_Toc195247451"/>
            <w:bookmarkStart w:id="31" w:name="_Toc204945858"/>
            <w:r>
              <w:t>Number of Participants</w:t>
            </w:r>
            <w:bookmarkEnd w:id="28"/>
            <w:bookmarkEnd w:id="29"/>
            <w:bookmarkEnd w:id="30"/>
            <w:bookmarkEnd w:id="31"/>
          </w:p>
          <w:p w14:paraId="11F734FD" w14:textId="639ECBCA" w:rsidR="00047742" w:rsidRDefault="4EF9D1FE" w:rsidP="002667B7">
            <w:pPr>
              <w:spacing w:line="240" w:lineRule="auto"/>
            </w:pPr>
            <w:bookmarkStart w:id="32" w:name="_Toc195247452"/>
            <w:r>
              <w:t xml:space="preserve">The expected number of subjects is </w:t>
            </w:r>
            <w:r w:rsidR="0005021A">
              <w:t>5</w:t>
            </w:r>
            <w:r>
              <w:t xml:space="preserve">00 </w:t>
            </w:r>
            <w:r w:rsidR="4E9A45F8">
              <w:t>to</w:t>
            </w:r>
            <w:r>
              <w:t xml:space="preserve"> achieve statistical significance.</w:t>
            </w:r>
            <w:bookmarkEnd w:id="32"/>
            <w:r>
              <w:t xml:space="preserve"> </w:t>
            </w:r>
          </w:p>
        </w:tc>
      </w:tr>
      <w:tr w:rsidR="00047742" w14:paraId="42A3A79F" w14:textId="77777777" w:rsidTr="45571C45">
        <w:tc>
          <w:tcPr>
            <w:tcW w:w="8929" w:type="dxa"/>
          </w:tcPr>
          <w:p w14:paraId="47D3B9DD" w14:textId="77777777" w:rsidR="00047742" w:rsidRDefault="00047742" w:rsidP="00047742">
            <w:pPr>
              <w:pStyle w:val="Heading2"/>
              <w:numPr>
                <w:ilvl w:val="0"/>
                <w:numId w:val="0"/>
              </w:numPr>
              <w:ind w:left="576" w:hanging="576"/>
            </w:pPr>
            <w:bookmarkStart w:id="33" w:name="_Toc195247453"/>
            <w:bookmarkStart w:id="34" w:name="_Toc204945859"/>
            <w:r w:rsidRPr="00AF39D7">
              <w:t>Study Schedule</w:t>
            </w:r>
            <w:bookmarkEnd w:id="33"/>
            <w:bookmarkEnd w:id="34"/>
          </w:p>
          <w:p w14:paraId="62250E54" w14:textId="21794AEB" w:rsidR="00047742" w:rsidRPr="00E17105" w:rsidRDefault="00047742" w:rsidP="002667B7">
            <w:pPr>
              <w:spacing w:line="240" w:lineRule="auto"/>
            </w:pPr>
            <w:r>
              <w:t xml:space="preserve">After consent, the study team will measure the </w:t>
            </w:r>
            <w:r w:rsidR="49191E92">
              <w:t>subjects'</w:t>
            </w:r>
            <w:r>
              <w:t xml:space="preserve"> skin tone and pulse oximetry from three different locations (finger, forehead, earlobe). Additional</w:t>
            </w:r>
            <w:r w:rsidR="00D029EC">
              <w:t xml:space="preserve"> </w:t>
            </w:r>
            <w:r>
              <w:t xml:space="preserve">visits may occur while </w:t>
            </w:r>
            <w:r>
              <w:lastRenderedPageBreak/>
              <w:t xml:space="preserve">the subject is still in the ICU and </w:t>
            </w:r>
            <w:r w:rsidR="00D029EC">
              <w:t xml:space="preserve">has additional ABG </w:t>
            </w:r>
            <w:r w:rsidR="005C434C">
              <w:t>tests.</w:t>
            </w:r>
            <w:r w:rsidR="00D029EC">
              <w:t xml:space="preserve"> </w:t>
            </w:r>
            <w:r>
              <w:t xml:space="preserve">All other data for the study will be abstracted from the medical record. </w:t>
            </w:r>
          </w:p>
        </w:tc>
      </w:tr>
    </w:tbl>
    <w:p w14:paraId="1B626950" w14:textId="77777777" w:rsidR="00AF39D7" w:rsidRDefault="00AF39D7"/>
    <w:p w14:paraId="296EE0C7" w14:textId="77777777" w:rsidR="00F05728" w:rsidRDefault="00F05728">
      <w:pPr>
        <w:spacing w:before="0" w:after="160" w:line="259" w:lineRule="auto"/>
      </w:pPr>
      <w:r>
        <w:br w:type="page"/>
      </w:r>
    </w:p>
    <w:p w14:paraId="1DB20D68" w14:textId="16EE138D" w:rsidR="00F05728" w:rsidRPr="007576EA" w:rsidRDefault="00F05728" w:rsidP="00F05728">
      <w:pPr>
        <w:spacing w:before="0" w:after="240" w:line="240" w:lineRule="auto"/>
        <w:outlineLvl w:val="0"/>
        <w:rPr>
          <w:b/>
          <w:bCs/>
          <w:sz w:val="40"/>
          <w:szCs w:val="40"/>
        </w:rPr>
      </w:pPr>
      <w:bookmarkStart w:id="35" w:name="_Toc27083341"/>
      <w:bookmarkStart w:id="36" w:name="_Toc31854386"/>
      <w:bookmarkStart w:id="37" w:name="_Toc204945860"/>
      <w:r w:rsidRPr="007576EA">
        <w:rPr>
          <w:b/>
          <w:bCs/>
          <w:sz w:val="40"/>
          <w:szCs w:val="40"/>
        </w:rPr>
        <w:lastRenderedPageBreak/>
        <w:t>Protocol Revision History</w:t>
      </w:r>
      <w:bookmarkEnd w:id="35"/>
      <w:bookmarkEnd w:id="36"/>
      <w:bookmarkEnd w:id="37"/>
    </w:p>
    <w:p w14:paraId="52B923D3" w14:textId="77777777" w:rsidR="00F05728" w:rsidRPr="007576EA" w:rsidRDefault="00F05728" w:rsidP="00F05728">
      <w:pPr>
        <w:spacing w:before="0" w:after="0" w:line="240" w:lineRule="auto"/>
        <w:rPr>
          <w:rFonts w:eastAsia="Calibri"/>
          <w:b/>
          <w:sz w:val="24"/>
          <w:szCs w:val="24"/>
        </w:rPr>
      </w:pPr>
    </w:p>
    <w:tbl>
      <w:tblPr>
        <w:tblStyle w:val="TableGrid"/>
        <w:tblW w:w="9355" w:type="dxa"/>
        <w:tblLook w:val="04A0" w:firstRow="1" w:lastRow="0" w:firstColumn="1" w:lastColumn="0" w:noHBand="0" w:noVBand="1"/>
      </w:tblPr>
      <w:tblGrid>
        <w:gridCol w:w="1615"/>
        <w:gridCol w:w="7740"/>
      </w:tblGrid>
      <w:tr w:rsidR="00F05728" w:rsidRPr="007576EA" w14:paraId="378031BB" w14:textId="77777777" w:rsidTr="00F05728">
        <w:tc>
          <w:tcPr>
            <w:tcW w:w="1615" w:type="dxa"/>
          </w:tcPr>
          <w:p w14:paraId="23A035B6" w14:textId="77777777" w:rsidR="00F05728" w:rsidRPr="007576EA" w:rsidRDefault="00F05728" w:rsidP="00F05728">
            <w:pPr>
              <w:spacing w:before="0" w:after="200" w:line="240" w:lineRule="auto"/>
              <w:jc w:val="center"/>
              <w:rPr>
                <w:rFonts w:ascii="Arial" w:hAnsi="Arial" w:cs="Arial"/>
                <w:b/>
                <w:sz w:val="24"/>
                <w:szCs w:val="24"/>
              </w:rPr>
            </w:pPr>
            <w:r w:rsidRPr="007576EA">
              <w:rPr>
                <w:rFonts w:ascii="Arial" w:hAnsi="Arial" w:cs="Arial"/>
                <w:b/>
                <w:sz w:val="24"/>
                <w:szCs w:val="24"/>
              </w:rPr>
              <w:t>Version Date</w:t>
            </w:r>
          </w:p>
        </w:tc>
        <w:tc>
          <w:tcPr>
            <w:tcW w:w="7740" w:type="dxa"/>
          </w:tcPr>
          <w:p w14:paraId="54395BB6" w14:textId="77777777" w:rsidR="00F05728" w:rsidRPr="007576EA" w:rsidRDefault="00F05728" w:rsidP="00F05728">
            <w:pPr>
              <w:spacing w:before="0" w:after="200" w:line="240" w:lineRule="auto"/>
              <w:jc w:val="center"/>
              <w:rPr>
                <w:rFonts w:ascii="Arial" w:hAnsi="Arial" w:cs="Arial"/>
                <w:b/>
                <w:sz w:val="24"/>
                <w:szCs w:val="24"/>
              </w:rPr>
            </w:pPr>
            <w:r w:rsidRPr="007576EA">
              <w:rPr>
                <w:rFonts w:ascii="Arial" w:hAnsi="Arial" w:cs="Arial"/>
                <w:b/>
                <w:sz w:val="24"/>
                <w:szCs w:val="24"/>
              </w:rPr>
              <w:t>Summary of Substantial Changes</w:t>
            </w:r>
          </w:p>
        </w:tc>
      </w:tr>
      <w:tr w:rsidR="00F05728" w:rsidRPr="007576EA" w14:paraId="3A5425E3" w14:textId="77777777" w:rsidTr="00F05728">
        <w:tc>
          <w:tcPr>
            <w:tcW w:w="1615" w:type="dxa"/>
          </w:tcPr>
          <w:p w14:paraId="4C0099E4" w14:textId="77777777" w:rsidR="00F05728" w:rsidRPr="007576EA" w:rsidRDefault="00F05728" w:rsidP="00F05728">
            <w:pPr>
              <w:spacing w:before="0" w:after="200" w:line="240" w:lineRule="auto"/>
              <w:rPr>
                <w:color w:val="00B050"/>
                <w:sz w:val="24"/>
                <w:szCs w:val="24"/>
              </w:rPr>
            </w:pPr>
          </w:p>
        </w:tc>
        <w:tc>
          <w:tcPr>
            <w:tcW w:w="7740" w:type="dxa"/>
          </w:tcPr>
          <w:p w14:paraId="4E1C9A31" w14:textId="77777777" w:rsidR="00F05728" w:rsidRPr="007576EA" w:rsidRDefault="00F05728" w:rsidP="00F05728">
            <w:pPr>
              <w:spacing w:before="0" w:after="200" w:line="240" w:lineRule="auto"/>
              <w:rPr>
                <w:color w:val="00B050"/>
                <w:sz w:val="24"/>
                <w:szCs w:val="24"/>
              </w:rPr>
            </w:pPr>
          </w:p>
        </w:tc>
      </w:tr>
      <w:tr w:rsidR="00F05728" w:rsidRPr="007576EA" w14:paraId="28C773E3" w14:textId="77777777" w:rsidTr="00F05728">
        <w:tc>
          <w:tcPr>
            <w:tcW w:w="1615" w:type="dxa"/>
          </w:tcPr>
          <w:p w14:paraId="493E585F" w14:textId="77777777" w:rsidR="00F05728" w:rsidRPr="007576EA" w:rsidRDefault="00F05728" w:rsidP="00F05728">
            <w:pPr>
              <w:spacing w:before="0" w:after="200" w:line="240" w:lineRule="auto"/>
              <w:rPr>
                <w:sz w:val="24"/>
                <w:szCs w:val="24"/>
              </w:rPr>
            </w:pPr>
          </w:p>
        </w:tc>
        <w:tc>
          <w:tcPr>
            <w:tcW w:w="7740" w:type="dxa"/>
          </w:tcPr>
          <w:p w14:paraId="77D1055B" w14:textId="77777777" w:rsidR="00F05728" w:rsidRPr="007576EA" w:rsidRDefault="00F05728" w:rsidP="00F05728">
            <w:pPr>
              <w:spacing w:before="0" w:after="200" w:line="240" w:lineRule="auto"/>
              <w:rPr>
                <w:sz w:val="24"/>
                <w:szCs w:val="24"/>
              </w:rPr>
            </w:pPr>
          </w:p>
        </w:tc>
      </w:tr>
      <w:tr w:rsidR="00F05728" w:rsidRPr="007576EA" w14:paraId="382F1BAD" w14:textId="77777777" w:rsidTr="00F05728">
        <w:tc>
          <w:tcPr>
            <w:tcW w:w="1615" w:type="dxa"/>
          </w:tcPr>
          <w:p w14:paraId="06B5A0D0" w14:textId="77777777" w:rsidR="00F05728" w:rsidRPr="007576EA" w:rsidRDefault="00F05728" w:rsidP="00F05728">
            <w:pPr>
              <w:spacing w:before="0" w:after="200" w:line="240" w:lineRule="auto"/>
              <w:rPr>
                <w:sz w:val="24"/>
                <w:szCs w:val="24"/>
              </w:rPr>
            </w:pPr>
          </w:p>
        </w:tc>
        <w:tc>
          <w:tcPr>
            <w:tcW w:w="7740" w:type="dxa"/>
          </w:tcPr>
          <w:p w14:paraId="00E6FAC6" w14:textId="77777777" w:rsidR="00F05728" w:rsidRPr="007576EA" w:rsidRDefault="00F05728" w:rsidP="00F05728">
            <w:pPr>
              <w:spacing w:before="0" w:after="200" w:line="240" w:lineRule="auto"/>
              <w:rPr>
                <w:sz w:val="24"/>
                <w:szCs w:val="24"/>
              </w:rPr>
            </w:pPr>
          </w:p>
        </w:tc>
      </w:tr>
    </w:tbl>
    <w:p w14:paraId="024599F6" w14:textId="77777777" w:rsidR="00AF39D7" w:rsidRDefault="00AF39D7">
      <w:pPr>
        <w:spacing w:before="0" w:after="160" w:line="259" w:lineRule="auto"/>
      </w:pPr>
      <w:r>
        <w:br w:type="page"/>
      </w:r>
    </w:p>
    <w:p w14:paraId="433036B4" w14:textId="77777777" w:rsidR="006E6C5A" w:rsidRDefault="00E17105" w:rsidP="00E17105">
      <w:pPr>
        <w:pStyle w:val="Heading1"/>
        <w:numPr>
          <w:ilvl w:val="0"/>
          <w:numId w:val="0"/>
        </w:numPr>
      </w:pPr>
      <w:bookmarkStart w:id="38" w:name="_Toc204945861"/>
      <w:r>
        <w:lastRenderedPageBreak/>
        <w:t>Statement of Compliance</w:t>
      </w:r>
      <w:bookmarkEnd w:id="38"/>
      <w:r>
        <w:t xml:space="preserve"> </w:t>
      </w:r>
    </w:p>
    <w:p w14:paraId="2BAF640C" w14:textId="77777777" w:rsidR="00A86619" w:rsidRPr="00A86619" w:rsidRDefault="00A86619" w:rsidP="00A86619">
      <w:pPr>
        <w:spacing w:before="0" w:after="0" w:line="240" w:lineRule="auto"/>
      </w:pPr>
    </w:p>
    <w:p w14:paraId="029DE3E0" w14:textId="4D033EF5" w:rsidR="00A86619" w:rsidRDefault="00F05728" w:rsidP="00A86619">
      <w:pPr>
        <w:spacing w:before="0" w:after="0" w:line="240" w:lineRule="auto"/>
      </w:pPr>
      <w:r>
        <w:t xml:space="preserve">This document is a protocol for a human research study. The purpose of this protocol is to ensure that this study is </w:t>
      </w:r>
      <w:r w:rsidR="0B90C529">
        <w:t>conducted</w:t>
      </w:r>
      <w:r>
        <w:t xml:space="preserve"> according to the Common Rule at 45CFR46 (human subjects) and other applicable government regulations and Institutional research policies and procedures.</w:t>
      </w:r>
    </w:p>
    <w:p w14:paraId="7E3BAEBC" w14:textId="77777777" w:rsidR="00A86619" w:rsidRDefault="00A86619">
      <w:pPr>
        <w:spacing w:before="0" w:after="160" w:line="259" w:lineRule="auto"/>
      </w:pPr>
      <w:r>
        <w:br w:type="page"/>
      </w:r>
    </w:p>
    <w:p w14:paraId="52AB6280" w14:textId="77777777" w:rsidR="00A86619" w:rsidRPr="00A86619" w:rsidRDefault="00A86619" w:rsidP="00A86619">
      <w:pPr>
        <w:spacing w:before="0" w:after="0" w:line="240" w:lineRule="auto"/>
      </w:pPr>
    </w:p>
    <w:p w14:paraId="13EEB12E" w14:textId="77777777" w:rsidR="006E6C5A" w:rsidRDefault="00194C76" w:rsidP="00194C76">
      <w:pPr>
        <w:pStyle w:val="Heading1"/>
        <w:numPr>
          <w:ilvl w:val="0"/>
          <w:numId w:val="0"/>
        </w:numPr>
      </w:pPr>
      <w:bookmarkStart w:id="39" w:name="_Toc11"/>
      <w:bookmarkStart w:id="40" w:name="_Toc15961011"/>
      <w:bookmarkStart w:id="41" w:name="_Toc204945862"/>
      <w:r>
        <w:t>Abbreviations</w:t>
      </w:r>
      <w:bookmarkEnd w:id="39"/>
      <w:bookmarkEnd w:id="40"/>
      <w:bookmarkEnd w:id="41"/>
    </w:p>
    <w:tbl>
      <w:tblPr>
        <w:tblStyle w:val="HeaderStyledTable"/>
        <w:tblW w:w="0" w:type="auto"/>
        <w:tblInd w:w="80" w:type="dxa"/>
        <w:tblLook w:val="04A0" w:firstRow="1" w:lastRow="0" w:firstColumn="1" w:lastColumn="0" w:noHBand="0" w:noVBand="1"/>
      </w:tblPr>
      <w:tblGrid>
        <w:gridCol w:w="4472"/>
        <w:gridCol w:w="4457"/>
      </w:tblGrid>
      <w:tr w:rsidR="006E6C5A" w14:paraId="17656773" w14:textId="77777777" w:rsidTr="006E6C5A">
        <w:trPr>
          <w:cnfStyle w:val="100000000000" w:firstRow="1" w:lastRow="0" w:firstColumn="0" w:lastColumn="0" w:oddVBand="0" w:evenVBand="0" w:oddHBand="0" w:evenHBand="0" w:firstRowFirstColumn="0" w:firstRowLastColumn="0" w:lastRowFirstColumn="0" w:lastRowLastColumn="0"/>
          <w:trHeight w:val="500"/>
        </w:trPr>
        <w:tc>
          <w:tcPr>
            <w:tcW w:w="5000" w:type="dxa"/>
            <w:vAlign w:val="center"/>
          </w:tcPr>
          <w:p w14:paraId="470FDBAC" w14:textId="77777777" w:rsidR="006E6C5A" w:rsidRDefault="00194C76">
            <w:r>
              <w:rPr>
                <w:b/>
                <w:bCs/>
              </w:rPr>
              <w:t xml:space="preserve">Abbreviation </w:t>
            </w:r>
          </w:p>
        </w:tc>
        <w:tc>
          <w:tcPr>
            <w:tcW w:w="5000" w:type="dxa"/>
            <w:vAlign w:val="center"/>
          </w:tcPr>
          <w:p w14:paraId="466B2489" w14:textId="77777777" w:rsidR="006E6C5A" w:rsidRDefault="00194C76">
            <w:r>
              <w:rPr>
                <w:b/>
                <w:bCs/>
              </w:rPr>
              <w:t>Explanation</w:t>
            </w:r>
          </w:p>
        </w:tc>
      </w:tr>
    </w:tbl>
    <w:tbl>
      <w:tblPr>
        <w:tblStyle w:val="TableGrid"/>
        <w:tblW w:w="0" w:type="auto"/>
        <w:tblInd w:w="85" w:type="dxa"/>
        <w:tblLook w:val="04A0" w:firstRow="1" w:lastRow="0" w:firstColumn="1" w:lastColumn="0" w:noHBand="0" w:noVBand="1"/>
      </w:tblPr>
      <w:tblGrid>
        <w:gridCol w:w="4422"/>
        <w:gridCol w:w="4508"/>
      </w:tblGrid>
      <w:tr w:rsidR="00E92A5A" w14:paraId="3BED85B6" w14:textId="77777777" w:rsidTr="00FA08AC">
        <w:tc>
          <w:tcPr>
            <w:tcW w:w="4422" w:type="dxa"/>
          </w:tcPr>
          <w:p w14:paraId="5CA71174" w14:textId="77777777" w:rsidR="00E92A5A" w:rsidRDefault="00E92A5A" w:rsidP="00B17090">
            <w:pPr>
              <w:tabs>
                <w:tab w:val="left" w:pos="814"/>
              </w:tabs>
              <w:spacing w:line="240" w:lineRule="auto"/>
            </w:pPr>
            <w:r>
              <w:br w:type="page"/>
              <w:t>ABG</w:t>
            </w:r>
          </w:p>
        </w:tc>
        <w:tc>
          <w:tcPr>
            <w:tcW w:w="4508" w:type="dxa"/>
          </w:tcPr>
          <w:p w14:paraId="10558575" w14:textId="77777777" w:rsidR="00E92A5A" w:rsidRDefault="00E92A5A" w:rsidP="00B17090">
            <w:pPr>
              <w:spacing w:line="240" w:lineRule="auto"/>
            </w:pPr>
            <w:r>
              <w:t>Arterial Blood Gas</w:t>
            </w:r>
          </w:p>
        </w:tc>
      </w:tr>
      <w:tr w:rsidR="00E92A5A" w14:paraId="4EEBB0D5" w14:textId="77777777" w:rsidTr="00FA08AC">
        <w:tc>
          <w:tcPr>
            <w:tcW w:w="4422" w:type="dxa"/>
          </w:tcPr>
          <w:p w14:paraId="222F7767" w14:textId="77777777" w:rsidR="00E92A5A" w:rsidRDefault="00E92A5A" w:rsidP="00B17090">
            <w:pPr>
              <w:tabs>
                <w:tab w:val="left" w:pos="814"/>
              </w:tabs>
              <w:spacing w:line="240" w:lineRule="auto"/>
            </w:pPr>
            <w:r>
              <w:t>ICU</w:t>
            </w:r>
          </w:p>
        </w:tc>
        <w:tc>
          <w:tcPr>
            <w:tcW w:w="4508" w:type="dxa"/>
          </w:tcPr>
          <w:p w14:paraId="12046D8F" w14:textId="77777777" w:rsidR="00E92A5A" w:rsidRDefault="00E92A5A" w:rsidP="00B17090">
            <w:pPr>
              <w:spacing w:line="240" w:lineRule="auto"/>
            </w:pPr>
            <w:r>
              <w:t>Intensive Care Unit</w:t>
            </w:r>
          </w:p>
        </w:tc>
      </w:tr>
      <w:tr w:rsidR="00E92A5A" w14:paraId="281BEDC7" w14:textId="77777777" w:rsidTr="00FA08AC">
        <w:tc>
          <w:tcPr>
            <w:tcW w:w="4422" w:type="dxa"/>
          </w:tcPr>
          <w:p w14:paraId="42EBC9D3" w14:textId="77777777" w:rsidR="00E92A5A" w:rsidRDefault="00E92A5A" w:rsidP="00B17090">
            <w:pPr>
              <w:spacing w:line="240" w:lineRule="auto"/>
            </w:pPr>
            <w:r>
              <w:t>SOFA score</w:t>
            </w:r>
          </w:p>
        </w:tc>
        <w:tc>
          <w:tcPr>
            <w:tcW w:w="4508" w:type="dxa"/>
          </w:tcPr>
          <w:p w14:paraId="6AAA7373" w14:textId="77777777" w:rsidR="00E92A5A" w:rsidRDefault="00E92A5A" w:rsidP="00B17090">
            <w:pPr>
              <w:spacing w:line="240" w:lineRule="auto"/>
            </w:pPr>
            <w:r>
              <w:t>Sequential Organ Failure Assessment score</w:t>
            </w:r>
          </w:p>
        </w:tc>
      </w:tr>
      <w:tr w:rsidR="00E92A5A" w14:paraId="1491B91F" w14:textId="77777777" w:rsidTr="00FA08AC">
        <w:tc>
          <w:tcPr>
            <w:tcW w:w="4422" w:type="dxa"/>
          </w:tcPr>
          <w:p w14:paraId="527DAD74" w14:textId="77777777" w:rsidR="00E92A5A" w:rsidRDefault="00E92A5A" w:rsidP="00B17090">
            <w:pPr>
              <w:spacing w:line="240" w:lineRule="auto"/>
            </w:pPr>
            <w:r>
              <w:t>COPD</w:t>
            </w:r>
          </w:p>
        </w:tc>
        <w:tc>
          <w:tcPr>
            <w:tcW w:w="4508" w:type="dxa"/>
          </w:tcPr>
          <w:p w14:paraId="3A7423E4" w14:textId="77777777" w:rsidR="00E92A5A" w:rsidRDefault="00E92A5A" w:rsidP="00B17090">
            <w:pPr>
              <w:spacing w:line="240" w:lineRule="auto"/>
            </w:pPr>
            <w:r>
              <w:t>Chronic Obstructive Pulmonary Disease</w:t>
            </w:r>
          </w:p>
        </w:tc>
      </w:tr>
      <w:tr w:rsidR="00E92A5A" w14:paraId="5971D70B" w14:textId="77777777" w:rsidTr="00FA08AC">
        <w:tc>
          <w:tcPr>
            <w:tcW w:w="4422" w:type="dxa"/>
          </w:tcPr>
          <w:p w14:paraId="3577A531" w14:textId="77777777" w:rsidR="00E92A5A" w:rsidRDefault="00E92A5A" w:rsidP="00B17090">
            <w:pPr>
              <w:spacing w:line="240" w:lineRule="auto"/>
            </w:pPr>
            <w:r>
              <w:t>PEEP</w:t>
            </w:r>
          </w:p>
        </w:tc>
        <w:tc>
          <w:tcPr>
            <w:tcW w:w="4508" w:type="dxa"/>
          </w:tcPr>
          <w:p w14:paraId="4A0914DA" w14:textId="77777777" w:rsidR="00E92A5A" w:rsidRDefault="00E92A5A" w:rsidP="00B17090">
            <w:pPr>
              <w:spacing w:line="240" w:lineRule="auto"/>
            </w:pPr>
            <w:r>
              <w:t>Positive End Expiratory Pressure</w:t>
            </w:r>
          </w:p>
        </w:tc>
      </w:tr>
      <w:tr w:rsidR="00E92A5A" w14:paraId="019EC6B3" w14:textId="77777777" w:rsidTr="00FA08AC">
        <w:tc>
          <w:tcPr>
            <w:tcW w:w="4422" w:type="dxa"/>
          </w:tcPr>
          <w:p w14:paraId="7F53B7C1" w14:textId="77777777" w:rsidR="00E92A5A" w:rsidRDefault="00E92A5A" w:rsidP="00B17090">
            <w:pPr>
              <w:spacing w:line="240" w:lineRule="auto"/>
            </w:pPr>
            <w:r>
              <w:t>FIO2</w:t>
            </w:r>
          </w:p>
        </w:tc>
        <w:tc>
          <w:tcPr>
            <w:tcW w:w="4508" w:type="dxa"/>
          </w:tcPr>
          <w:p w14:paraId="49BD637E" w14:textId="77777777" w:rsidR="00E92A5A" w:rsidRDefault="00E92A5A" w:rsidP="00B17090">
            <w:pPr>
              <w:spacing w:line="240" w:lineRule="auto"/>
            </w:pPr>
            <w:r>
              <w:t xml:space="preserve">Fraction of inspired oxygen (percent or concentration of oxygen a person inhales) </w:t>
            </w:r>
          </w:p>
        </w:tc>
      </w:tr>
      <w:tr w:rsidR="00E92A5A" w14:paraId="611C6278" w14:textId="77777777" w:rsidTr="00FA08AC">
        <w:tc>
          <w:tcPr>
            <w:tcW w:w="4422" w:type="dxa"/>
          </w:tcPr>
          <w:p w14:paraId="4339600C" w14:textId="77777777" w:rsidR="00E92A5A" w:rsidRDefault="00E92A5A" w:rsidP="00B17090">
            <w:pPr>
              <w:spacing w:line="240" w:lineRule="auto"/>
            </w:pPr>
            <w:r>
              <w:t>MRN</w:t>
            </w:r>
          </w:p>
        </w:tc>
        <w:tc>
          <w:tcPr>
            <w:tcW w:w="4508" w:type="dxa"/>
          </w:tcPr>
          <w:p w14:paraId="0B268DD9" w14:textId="77777777" w:rsidR="00E92A5A" w:rsidRDefault="00E92A5A" w:rsidP="00B17090">
            <w:pPr>
              <w:spacing w:line="240" w:lineRule="auto"/>
            </w:pPr>
            <w:r>
              <w:t>Medical Record Number</w:t>
            </w:r>
          </w:p>
        </w:tc>
      </w:tr>
      <w:tr w:rsidR="00E92A5A" w14:paraId="7F5821FE" w14:textId="77777777" w:rsidTr="00FA08AC">
        <w:tc>
          <w:tcPr>
            <w:tcW w:w="4422" w:type="dxa"/>
          </w:tcPr>
          <w:p w14:paraId="18FA8EFB" w14:textId="77777777" w:rsidR="00E92A5A" w:rsidRDefault="00E92A5A" w:rsidP="00B17090">
            <w:pPr>
              <w:spacing w:line="240" w:lineRule="auto"/>
            </w:pPr>
            <w:r>
              <w:t>REDCap</w:t>
            </w:r>
          </w:p>
        </w:tc>
        <w:tc>
          <w:tcPr>
            <w:tcW w:w="4508" w:type="dxa"/>
          </w:tcPr>
          <w:p w14:paraId="5F4BF08C" w14:textId="77777777" w:rsidR="00E92A5A" w:rsidRDefault="00E92A5A" w:rsidP="00B17090">
            <w:pPr>
              <w:spacing w:line="240" w:lineRule="auto"/>
            </w:pPr>
            <w:r>
              <w:t>Research Electronic Data Capture</w:t>
            </w:r>
          </w:p>
        </w:tc>
      </w:tr>
      <w:tr w:rsidR="00E92A5A" w14:paraId="63AB8A52" w14:textId="77777777" w:rsidTr="00FA08AC">
        <w:tc>
          <w:tcPr>
            <w:tcW w:w="4422" w:type="dxa"/>
          </w:tcPr>
          <w:p w14:paraId="731D0621" w14:textId="69212B89" w:rsidR="00E92A5A" w:rsidRDefault="00C537F5" w:rsidP="00B17090">
            <w:pPr>
              <w:spacing w:line="240" w:lineRule="auto"/>
            </w:pPr>
            <w:r>
              <w:t>SpO2</w:t>
            </w:r>
          </w:p>
        </w:tc>
        <w:tc>
          <w:tcPr>
            <w:tcW w:w="4508" w:type="dxa"/>
          </w:tcPr>
          <w:p w14:paraId="3B811FBE" w14:textId="2B2E6D1A" w:rsidR="00E92A5A" w:rsidRDefault="00833F0C" w:rsidP="00B17090">
            <w:pPr>
              <w:spacing w:line="240" w:lineRule="auto"/>
            </w:pPr>
            <w:r>
              <w:t>Peripheral o</w:t>
            </w:r>
            <w:r w:rsidR="00B17090">
              <w:t>xygen saturation measured with pulse oximeter</w:t>
            </w:r>
          </w:p>
        </w:tc>
      </w:tr>
      <w:tr w:rsidR="00B32C07" w14:paraId="43F9D6AA" w14:textId="77777777" w:rsidTr="00FA08AC">
        <w:tc>
          <w:tcPr>
            <w:tcW w:w="4422" w:type="dxa"/>
          </w:tcPr>
          <w:p w14:paraId="087EA9A4" w14:textId="6DEE4AF0" w:rsidR="00B32C07" w:rsidRDefault="00B17090" w:rsidP="00B17090">
            <w:pPr>
              <w:spacing w:line="240" w:lineRule="auto"/>
            </w:pPr>
            <w:r>
              <w:t>SaO2</w:t>
            </w:r>
          </w:p>
        </w:tc>
        <w:tc>
          <w:tcPr>
            <w:tcW w:w="4508" w:type="dxa"/>
          </w:tcPr>
          <w:p w14:paraId="7E3EA2D6" w14:textId="72C071CC" w:rsidR="00B32C07" w:rsidRDefault="00E97C6F" w:rsidP="00B17090">
            <w:pPr>
              <w:spacing w:line="240" w:lineRule="auto"/>
            </w:pPr>
            <w:r>
              <w:t>Arterial oxygen saturation</w:t>
            </w:r>
            <w:r w:rsidR="00833F0C">
              <w:t xml:space="preserve"> measured with ABG</w:t>
            </w:r>
          </w:p>
        </w:tc>
      </w:tr>
      <w:tr w:rsidR="00B32C07" w14:paraId="49335AB1" w14:textId="77777777" w:rsidTr="00FA08AC">
        <w:tc>
          <w:tcPr>
            <w:tcW w:w="4422" w:type="dxa"/>
          </w:tcPr>
          <w:p w14:paraId="52540092" w14:textId="0BE30980" w:rsidR="00B32C07" w:rsidRDefault="00B7314F" w:rsidP="00B17090">
            <w:pPr>
              <w:spacing w:line="240" w:lineRule="auto"/>
            </w:pPr>
            <w:r>
              <w:t>FDA</w:t>
            </w:r>
          </w:p>
        </w:tc>
        <w:tc>
          <w:tcPr>
            <w:tcW w:w="4508" w:type="dxa"/>
          </w:tcPr>
          <w:p w14:paraId="7BA6CDD5" w14:textId="15093B8A" w:rsidR="00B32C07" w:rsidRDefault="00B7314F" w:rsidP="00B17090">
            <w:pPr>
              <w:spacing w:line="240" w:lineRule="auto"/>
            </w:pPr>
            <w:r>
              <w:t>Food and Drug Administration</w:t>
            </w:r>
          </w:p>
        </w:tc>
      </w:tr>
      <w:tr w:rsidR="00B7314F" w14:paraId="176F1F8E" w14:textId="77777777" w:rsidTr="00FA08AC">
        <w:tc>
          <w:tcPr>
            <w:tcW w:w="4422" w:type="dxa"/>
          </w:tcPr>
          <w:p w14:paraId="62589FDD" w14:textId="77594D80" w:rsidR="00B7314F" w:rsidRDefault="00B7314F" w:rsidP="00B17090">
            <w:pPr>
              <w:spacing w:line="240" w:lineRule="auto"/>
            </w:pPr>
            <w:r>
              <w:t>ARMS</w:t>
            </w:r>
          </w:p>
        </w:tc>
        <w:tc>
          <w:tcPr>
            <w:tcW w:w="4508" w:type="dxa"/>
          </w:tcPr>
          <w:p w14:paraId="7CF9D50C" w14:textId="2E094C77" w:rsidR="00B7314F" w:rsidRDefault="00502619" w:rsidP="00B17090">
            <w:pPr>
              <w:spacing w:line="240" w:lineRule="auto"/>
            </w:pPr>
            <w:r>
              <w:t>Accuracy Root Mean Square</w:t>
            </w:r>
          </w:p>
        </w:tc>
      </w:tr>
      <w:tr w:rsidR="00502619" w14:paraId="623F5485" w14:textId="77777777" w:rsidTr="00FA08AC">
        <w:tc>
          <w:tcPr>
            <w:tcW w:w="4422" w:type="dxa"/>
          </w:tcPr>
          <w:p w14:paraId="376FBD86" w14:textId="0DF7C8B4" w:rsidR="00502619" w:rsidRDefault="00605521" w:rsidP="00B17090">
            <w:pPr>
              <w:spacing w:line="240" w:lineRule="auto"/>
            </w:pPr>
            <w:r>
              <w:t>LAR</w:t>
            </w:r>
          </w:p>
        </w:tc>
        <w:tc>
          <w:tcPr>
            <w:tcW w:w="4508" w:type="dxa"/>
          </w:tcPr>
          <w:p w14:paraId="54C69B44" w14:textId="39704DC8" w:rsidR="00502619" w:rsidRDefault="00605521" w:rsidP="00B17090">
            <w:pPr>
              <w:spacing w:line="240" w:lineRule="auto"/>
            </w:pPr>
            <w:r>
              <w:t>Legal Authorized Representative</w:t>
            </w:r>
          </w:p>
        </w:tc>
      </w:tr>
      <w:tr w:rsidR="00AF7DFD" w14:paraId="16C0CDEC" w14:textId="77777777" w:rsidTr="00FA08AC">
        <w:tc>
          <w:tcPr>
            <w:tcW w:w="4422" w:type="dxa"/>
          </w:tcPr>
          <w:p w14:paraId="0F59D585" w14:textId="577A76FA" w:rsidR="00AF7DFD" w:rsidRDefault="00AF7DFD" w:rsidP="00B17090">
            <w:pPr>
              <w:spacing w:line="240" w:lineRule="auto"/>
            </w:pPr>
            <w:r>
              <w:t>ANOVA</w:t>
            </w:r>
          </w:p>
        </w:tc>
        <w:tc>
          <w:tcPr>
            <w:tcW w:w="4508" w:type="dxa"/>
          </w:tcPr>
          <w:p w14:paraId="0460F5C2" w14:textId="7A715AAF" w:rsidR="00AF7DFD" w:rsidRDefault="00E41C24" w:rsidP="00B17090">
            <w:pPr>
              <w:spacing w:line="240" w:lineRule="auto"/>
            </w:pPr>
            <w:r>
              <w:t>Analysis of variance</w:t>
            </w:r>
          </w:p>
        </w:tc>
      </w:tr>
    </w:tbl>
    <w:p w14:paraId="283E6BCA" w14:textId="46CDBC0C" w:rsidR="006E6C5A" w:rsidRDefault="006E6C5A"/>
    <w:p w14:paraId="7DB9E305" w14:textId="77777777" w:rsidR="006E6C5A" w:rsidRDefault="00194C76" w:rsidP="00194C76">
      <w:pPr>
        <w:pStyle w:val="Heading1"/>
        <w:numPr>
          <w:ilvl w:val="0"/>
          <w:numId w:val="0"/>
        </w:numPr>
      </w:pPr>
      <w:bookmarkStart w:id="42" w:name="_Toc12"/>
      <w:bookmarkStart w:id="43" w:name="_Toc15961012"/>
      <w:bookmarkStart w:id="44" w:name="_Toc204945863"/>
      <w:r>
        <w:t>Glossary of Terms</w:t>
      </w:r>
      <w:bookmarkEnd w:id="42"/>
      <w:bookmarkEnd w:id="43"/>
      <w:bookmarkEnd w:id="44"/>
    </w:p>
    <w:tbl>
      <w:tblPr>
        <w:tblStyle w:val="HeaderStyledTable"/>
        <w:tblW w:w="0" w:type="auto"/>
        <w:tblInd w:w="80" w:type="dxa"/>
        <w:tblLook w:val="04A0" w:firstRow="1" w:lastRow="0" w:firstColumn="1" w:lastColumn="0" w:noHBand="0" w:noVBand="1"/>
      </w:tblPr>
      <w:tblGrid>
        <w:gridCol w:w="4443"/>
        <w:gridCol w:w="4486"/>
      </w:tblGrid>
      <w:tr w:rsidR="006E6C5A" w14:paraId="2133E0FB" w14:textId="77777777" w:rsidTr="006E6C5A">
        <w:trPr>
          <w:cnfStyle w:val="100000000000" w:firstRow="1" w:lastRow="0" w:firstColumn="0" w:lastColumn="0" w:oddVBand="0" w:evenVBand="0" w:oddHBand="0" w:evenHBand="0" w:firstRowFirstColumn="0" w:firstRowLastColumn="0" w:lastRowFirstColumn="0" w:lastRowLastColumn="0"/>
          <w:trHeight w:val="500"/>
        </w:trPr>
        <w:tc>
          <w:tcPr>
            <w:tcW w:w="5000" w:type="dxa"/>
            <w:vAlign w:val="center"/>
          </w:tcPr>
          <w:p w14:paraId="5F473153" w14:textId="77777777" w:rsidR="006E6C5A" w:rsidRDefault="00194C76">
            <w:r>
              <w:rPr>
                <w:b/>
                <w:bCs/>
              </w:rPr>
              <w:t>Glossary</w:t>
            </w:r>
          </w:p>
        </w:tc>
        <w:tc>
          <w:tcPr>
            <w:tcW w:w="5000" w:type="dxa"/>
            <w:vAlign w:val="center"/>
          </w:tcPr>
          <w:p w14:paraId="493C1664" w14:textId="77777777" w:rsidR="006E6C5A" w:rsidRDefault="00194C76">
            <w:r>
              <w:rPr>
                <w:b/>
                <w:bCs/>
              </w:rPr>
              <w:t>Explanation</w:t>
            </w:r>
          </w:p>
        </w:tc>
      </w:tr>
    </w:tbl>
    <w:p w14:paraId="5E4AD12D" w14:textId="77777777" w:rsidR="006E6C5A" w:rsidRDefault="00194C76">
      <w:r>
        <w:br w:type="page"/>
      </w:r>
    </w:p>
    <w:sdt>
      <w:sdtPr>
        <w:rPr>
          <w:rFonts w:ascii="Arial" w:eastAsia="Arial" w:hAnsi="Arial" w:cs="Arial"/>
          <w:color w:val="auto"/>
          <w:sz w:val="22"/>
          <w:szCs w:val="22"/>
        </w:rPr>
        <w:id w:val="1577700793"/>
        <w:docPartObj>
          <w:docPartGallery w:val="Table of Contents"/>
          <w:docPartUnique/>
        </w:docPartObj>
      </w:sdtPr>
      <w:sdtEndPr>
        <w:rPr>
          <w:b/>
          <w:bCs/>
          <w:noProof/>
        </w:rPr>
      </w:sdtEndPr>
      <w:sdtContent>
        <w:p w14:paraId="77479CF0" w14:textId="77777777" w:rsidR="005F2256" w:rsidRPr="006C5BD9" w:rsidRDefault="006C5BD9">
          <w:pPr>
            <w:pStyle w:val="TOCHeading"/>
            <w:rPr>
              <w:rStyle w:val="Titles"/>
              <w:color w:val="auto"/>
              <w:sz w:val="40"/>
            </w:rPr>
          </w:pPr>
          <w:r w:rsidRPr="006C5BD9">
            <w:rPr>
              <w:rStyle w:val="Titles"/>
              <w:color w:val="auto"/>
              <w:sz w:val="40"/>
            </w:rPr>
            <w:t>Table of Contents</w:t>
          </w:r>
        </w:p>
        <w:p w14:paraId="5FA2B404" w14:textId="5CC42C88" w:rsidR="005D5BE2" w:rsidRDefault="005F2256">
          <w:pPr>
            <w:pStyle w:val="TOC1"/>
            <w:rPr>
              <w:rFonts w:asciiTheme="minorHAnsi" w:eastAsiaTheme="minorEastAsia" w:hAnsiTheme="minorHAnsi" w:cstheme="minorBidi"/>
              <w:noProof/>
              <w:kern w:val="2"/>
              <w:sz w:val="24"/>
              <w:szCs w:val="24"/>
              <w14:ligatures w14:val="standardContextual"/>
            </w:rPr>
          </w:pPr>
          <w:r>
            <w:fldChar w:fldCharType="begin"/>
          </w:r>
          <w:r>
            <w:instrText xml:space="preserve"> TOC \o "1-3" \h \z \u </w:instrText>
          </w:r>
          <w:r>
            <w:fldChar w:fldCharType="separate"/>
          </w:r>
          <w:hyperlink w:anchor="_Toc204945849" w:history="1">
            <w:r w:rsidR="005D5BE2" w:rsidRPr="001D55EC">
              <w:rPr>
                <w:rStyle w:val="Hyperlink"/>
                <w:noProof/>
              </w:rPr>
              <w:t>Synopsis</w:t>
            </w:r>
            <w:r w:rsidR="005D5BE2">
              <w:rPr>
                <w:noProof/>
                <w:webHidden/>
              </w:rPr>
              <w:tab/>
            </w:r>
            <w:r w:rsidR="005D5BE2">
              <w:rPr>
                <w:noProof/>
                <w:webHidden/>
              </w:rPr>
              <w:fldChar w:fldCharType="begin"/>
            </w:r>
            <w:r w:rsidR="005D5BE2">
              <w:rPr>
                <w:noProof/>
                <w:webHidden/>
              </w:rPr>
              <w:instrText xml:space="preserve"> PAGEREF _Toc204945849 \h </w:instrText>
            </w:r>
            <w:r w:rsidR="005D5BE2">
              <w:rPr>
                <w:noProof/>
                <w:webHidden/>
              </w:rPr>
            </w:r>
            <w:r w:rsidR="005D5BE2">
              <w:rPr>
                <w:noProof/>
                <w:webHidden/>
              </w:rPr>
              <w:fldChar w:fldCharType="separate"/>
            </w:r>
            <w:r w:rsidR="005D5BE2">
              <w:rPr>
                <w:noProof/>
                <w:webHidden/>
              </w:rPr>
              <w:t>2</w:t>
            </w:r>
            <w:r w:rsidR="005D5BE2">
              <w:rPr>
                <w:noProof/>
                <w:webHidden/>
              </w:rPr>
              <w:fldChar w:fldCharType="end"/>
            </w:r>
          </w:hyperlink>
        </w:p>
        <w:p w14:paraId="7FE0F6E9" w14:textId="62D4E469" w:rsidR="005D5BE2" w:rsidRDefault="005D5BE2">
          <w:pPr>
            <w:pStyle w:val="TOC2"/>
            <w:tabs>
              <w:tab w:val="right" w:leader="dot" w:pos="9015"/>
            </w:tabs>
            <w:rPr>
              <w:rFonts w:asciiTheme="minorHAnsi" w:eastAsiaTheme="minorEastAsia" w:hAnsiTheme="minorHAnsi" w:cstheme="minorBidi"/>
              <w:noProof/>
              <w:kern w:val="2"/>
              <w:sz w:val="24"/>
              <w:szCs w:val="24"/>
              <w14:ligatures w14:val="standardContextual"/>
            </w:rPr>
          </w:pPr>
          <w:hyperlink w:anchor="_Toc204945850" w:history="1">
            <w:r w:rsidRPr="001D55EC">
              <w:rPr>
                <w:rStyle w:val="Hyperlink"/>
                <w:noProof/>
              </w:rPr>
              <w:t>Purpose</w:t>
            </w:r>
            <w:r>
              <w:rPr>
                <w:noProof/>
                <w:webHidden/>
              </w:rPr>
              <w:tab/>
            </w:r>
            <w:r>
              <w:rPr>
                <w:noProof/>
                <w:webHidden/>
              </w:rPr>
              <w:fldChar w:fldCharType="begin"/>
            </w:r>
            <w:r>
              <w:rPr>
                <w:noProof/>
                <w:webHidden/>
              </w:rPr>
              <w:instrText xml:space="preserve"> PAGEREF _Toc204945850 \h </w:instrText>
            </w:r>
            <w:r>
              <w:rPr>
                <w:noProof/>
                <w:webHidden/>
              </w:rPr>
            </w:r>
            <w:r>
              <w:rPr>
                <w:noProof/>
                <w:webHidden/>
              </w:rPr>
              <w:fldChar w:fldCharType="separate"/>
            </w:r>
            <w:r>
              <w:rPr>
                <w:noProof/>
                <w:webHidden/>
              </w:rPr>
              <w:t>2</w:t>
            </w:r>
            <w:r>
              <w:rPr>
                <w:noProof/>
                <w:webHidden/>
              </w:rPr>
              <w:fldChar w:fldCharType="end"/>
            </w:r>
          </w:hyperlink>
        </w:p>
        <w:p w14:paraId="746D3357" w14:textId="181BCCF5" w:rsidR="005D5BE2" w:rsidRDefault="005D5BE2">
          <w:pPr>
            <w:pStyle w:val="TOC2"/>
            <w:tabs>
              <w:tab w:val="right" w:leader="dot" w:pos="9015"/>
            </w:tabs>
            <w:rPr>
              <w:rFonts w:asciiTheme="minorHAnsi" w:eastAsiaTheme="minorEastAsia" w:hAnsiTheme="minorHAnsi" w:cstheme="minorBidi"/>
              <w:noProof/>
              <w:kern w:val="2"/>
              <w:sz w:val="24"/>
              <w:szCs w:val="24"/>
              <w14:ligatures w14:val="standardContextual"/>
            </w:rPr>
          </w:pPr>
          <w:hyperlink w:anchor="_Toc204945851" w:history="1">
            <w:r w:rsidRPr="001D55EC">
              <w:rPr>
                <w:rStyle w:val="Hyperlink"/>
                <w:noProof/>
              </w:rPr>
              <w:t>Primary Objective</w:t>
            </w:r>
            <w:r>
              <w:rPr>
                <w:noProof/>
                <w:webHidden/>
              </w:rPr>
              <w:tab/>
            </w:r>
            <w:r>
              <w:rPr>
                <w:noProof/>
                <w:webHidden/>
              </w:rPr>
              <w:fldChar w:fldCharType="begin"/>
            </w:r>
            <w:r>
              <w:rPr>
                <w:noProof/>
                <w:webHidden/>
              </w:rPr>
              <w:instrText xml:space="preserve"> PAGEREF _Toc204945851 \h </w:instrText>
            </w:r>
            <w:r>
              <w:rPr>
                <w:noProof/>
                <w:webHidden/>
              </w:rPr>
            </w:r>
            <w:r>
              <w:rPr>
                <w:noProof/>
                <w:webHidden/>
              </w:rPr>
              <w:fldChar w:fldCharType="separate"/>
            </w:r>
            <w:r>
              <w:rPr>
                <w:noProof/>
                <w:webHidden/>
              </w:rPr>
              <w:t>2</w:t>
            </w:r>
            <w:r>
              <w:rPr>
                <w:noProof/>
                <w:webHidden/>
              </w:rPr>
              <w:fldChar w:fldCharType="end"/>
            </w:r>
          </w:hyperlink>
        </w:p>
        <w:p w14:paraId="1C57839F" w14:textId="7B7CD47D" w:rsidR="005D5BE2" w:rsidRDefault="005D5BE2">
          <w:pPr>
            <w:pStyle w:val="TOC2"/>
            <w:tabs>
              <w:tab w:val="right" w:leader="dot" w:pos="9015"/>
            </w:tabs>
            <w:rPr>
              <w:rFonts w:asciiTheme="minorHAnsi" w:eastAsiaTheme="minorEastAsia" w:hAnsiTheme="minorHAnsi" w:cstheme="minorBidi"/>
              <w:noProof/>
              <w:kern w:val="2"/>
              <w:sz w:val="24"/>
              <w:szCs w:val="24"/>
              <w14:ligatures w14:val="standardContextual"/>
            </w:rPr>
          </w:pPr>
          <w:hyperlink w:anchor="_Toc204945852" w:history="1">
            <w:r w:rsidRPr="001D55EC">
              <w:rPr>
                <w:rStyle w:val="Hyperlink"/>
                <w:noProof/>
              </w:rPr>
              <w:t>Secondary Objective</w:t>
            </w:r>
            <w:r>
              <w:rPr>
                <w:noProof/>
                <w:webHidden/>
              </w:rPr>
              <w:tab/>
            </w:r>
            <w:r>
              <w:rPr>
                <w:noProof/>
                <w:webHidden/>
              </w:rPr>
              <w:fldChar w:fldCharType="begin"/>
            </w:r>
            <w:r>
              <w:rPr>
                <w:noProof/>
                <w:webHidden/>
              </w:rPr>
              <w:instrText xml:space="preserve"> PAGEREF _Toc204945852 \h </w:instrText>
            </w:r>
            <w:r>
              <w:rPr>
                <w:noProof/>
                <w:webHidden/>
              </w:rPr>
            </w:r>
            <w:r>
              <w:rPr>
                <w:noProof/>
                <w:webHidden/>
              </w:rPr>
              <w:fldChar w:fldCharType="separate"/>
            </w:r>
            <w:r>
              <w:rPr>
                <w:noProof/>
                <w:webHidden/>
              </w:rPr>
              <w:t>2</w:t>
            </w:r>
            <w:r>
              <w:rPr>
                <w:noProof/>
                <w:webHidden/>
              </w:rPr>
              <w:fldChar w:fldCharType="end"/>
            </w:r>
          </w:hyperlink>
        </w:p>
        <w:p w14:paraId="64613DB5" w14:textId="721F5C5F" w:rsidR="005D5BE2" w:rsidRDefault="005D5BE2">
          <w:pPr>
            <w:pStyle w:val="TOC2"/>
            <w:tabs>
              <w:tab w:val="right" w:leader="dot" w:pos="9015"/>
            </w:tabs>
            <w:rPr>
              <w:rFonts w:asciiTheme="minorHAnsi" w:eastAsiaTheme="minorEastAsia" w:hAnsiTheme="minorHAnsi" w:cstheme="minorBidi"/>
              <w:noProof/>
              <w:kern w:val="2"/>
              <w:sz w:val="24"/>
              <w:szCs w:val="24"/>
              <w14:ligatures w14:val="standardContextual"/>
            </w:rPr>
          </w:pPr>
          <w:hyperlink w:anchor="_Toc204945853" w:history="1">
            <w:r w:rsidRPr="001D55EC">
              <w:rPr>
                <w:rStyle w:val="Hyperlink"/>
                <w:noProof/>
              </w:rPr>
              <w:t>Study Design</w:t>
            </w:r>
            <w:r>
              <w:rPr>
                <w:noProof/>
                <w:webHidden/>
              </w:rPr>
              <w:tab/>
            </w:r>
            <w:r>
              <w:rPr>
                <w:noProof/>
                <w:webHidden/>
              </w:rPr>
              <w:fldChar w:fldCharType="begin"/>
            </w:r>
            <w:r>
              <w:rPr>
                <w:noProof/>
                <w:webHidden/>
              </w:rPr>
              <w:instrText xml:space="preserve"> PAGEREF _Toc204945853 \h </w:instrText>
            </w:r>
            <w:r>
              <w:rPr>
                <w:noProof/>
                <w:webHidden/>
              </w:rPr>
            </w:r>
            <w:r>
              <w:rPr>
                <w:noProof/>
                <w:webHidden/>
              </w:rPr>
              <w:fldChar w:fldCharType="separate"/>
            </w:r>
            <w:r>
              <w:rPr>
                <w:noProof/>
                <w:webHidden/>
              </w:rPr>
              <w:t>2</w:t>
            </w:r>
            <w:r>
              <w:rPr>
                <w:noProof/>
                <w:webHidden/>
              </w:rPr>
              <w:fldChar w:fldCharType="end"/>
            </w:r>
          </w:hyperlink>
        </w:p>
        <w:p w14:paraId="01892585" w14:textId="6024F867" w:rsidR="005D5BE2" w:rsidRDefault="005D5BE2">
          <w:pPr>
            <w:pStyle w:val="TOC2"/>
            <w:tabs>
              <w:tab w:val="right" w:leader="dot" w:pos="9015"/>
            </w:tabs>
            <w:rPr>
              <w:rFonts w:asciiTheme="minorHAnsi" w:eastAsiaTheme="minorEastAsia" w:hAnsiTheme="minorHAnsi" w:cstheme="minorBidi"/>
              <w:noProof/>
              <w:kern w:val="2"/>
              <w:sz w:val="24"/>
              <w:szCs w:val="24"/>
              <w14:ligatures w14:val="standardContextual"/>
            </w:rPr>
          </w:pPr>
          <w:hyperlink w:anchor="_Toc204945854" w:history="1">
            <w:r w:rsidRPr="001D55EC">
              <w:rPr>
                <w:rStyle w:val="Hyperlink"/>
                <w:noProof/>
              </w:rPr>
              <w:t>Study Date Range and Duration</w:t>
            </w:r>
            <w:r>
              <w:rPr>
                <w:noProof/>
                <w:webHidden/>
              </w:rPr>
              <w:tab/>
            </w:r>
            <w:r>
              <w:rPr>
                <w:noProof/>
                <w:webHidden/>
              </w:rPr>
              <w:fldChar w:fldCharType="begin"/>
            </w:r>
            <w:r>
              <w:rPr>
                <w:noProof/>
                <w:webHidden/>
              </w:rPr>
              <w:instrText xml:space="preserve"> PAGEREF _Toc204945854 \h </w:instrText>
            </w:r>
            <w:r>
              <w:rPr>
                <w:noProof/>
                <w:webHidden/>
              </w:rPr>
            </w:r>
            <w:r>
              <w:rPr>
                <w:noProof/>
                <w:webHidden/>
              </w:rPr>
              <w:fldChar w:fldCharType="separate"/>
            </w:r>
            <w:r>
              <w:rPr>
                <w:noProof/>
                <w:webHidden/>
              </w:rPr>
              <w:t>2</w:t>
            </w:r>
            <w:r>
              <w:rPr>
                <w:noProof/>
                <w:webHidden/>
              </w:rPr>
              <w:fldChar w:fldCharType="end"/>
            </w:r>
          </w:hyperlink>
        </w:p>
        <w:p w14:paraId="05710DDA" w14:textId="7C345A63" w:rsidR="005D5BE2" w:rsidRDefault="005D5BE2">
          <w:pPr>
            <w:pStyle w:val="TOC2"/>
            <w:tabs>
              <w:tab w:val="right" w:leader="dot" w:pos="9015"/>
            </w:tabs>
            <w:rPr>
              <w:rFonts w:asciiTheme="minorHAnsi" w:eastAsiaTheme="minorEastAsia" w:hAnsiTheme="minorHAnsi" w:cstheme="minorBidi"/>
              <w:noProof/>
              <w:kern w:val="2"/>
              <w:sz w:val="24"/>
              <w:szCs w:val="24"/>
              <w14:ligatures w14:val="standardContextual"/>
            </w:rPr>
          </w:pPr>
          <w:hyperlink w:anchor="_Toc204945855" w:history="1">
            <w:r w:rsidRPr="001D55EC">
              <w:rPr>
                <w:rStyle w:val="Hyperlink"/>
                <w:noProof/>
              </w:rPr>
              <w:t>Number of Study Sites</w:t>
            </w:r>
            <w:r>
              <w:rPr>
                <w:noProof/>
                <w:webHidden/>
              </w:rPr>
              <w:tab/>
            </w:r>
            <w:r>
              <w:rPr>
                <w:noProof/>
                <w:webHidden/>
              </w:rPr>
              <w:fldChar w:fldCharType="begin"/>
            </w:r>
            <w:r>
              <w:rPr>
                <w:noProof/>
                <w:webHidden/>
              </w:rPr>
              <w:instrText xml:space="preserve"> PAGEREF _Toc204945855 \h </w:instrText>
            </w:r>
            <w:r>
              <w:rPr>
                <w:noProof/>
                <w:webHidden/>
              </w:rPr>
            </w:r>
            <w:r>
              <w:rPr>
                <w:noProof/>
                <w:webHidden/>
              </w:rPr>
              <w:fldChar w:fldCharType="separate"/>
            </w:r>
            <w:r>
              <w:rPr>
                <w:noProof/>
                <w:webHidden/>
              </w:rPr>
              <w:t>2</w:t>
            </w:r>
            <w:r>
              <w:rPr>
                <w:noProof/>
                <w:webHidden/>
              </w:rPr>
              <w:fldChar w:fldCharType="end"/>
            </w:r>
          </w:hyperlink>
        </w:p>
        <w:p w14:paraId="5D2D0FF4" w14:textId="68FEFA17" w:rsidR="005D5BE2" w:rsidRDefault="005D5BE2">
          <w:pPr>
            <w:pStyle w:val="TOC2"/>
            <w:tabs>
              <w:tab w:val="right" w:leader="dot" w:pos="9015"/>
            </w:tabs>
            <w:rPr>
              <w:rFonts w:asciiTheme="minorHAnsi" w:eastAsiaTheme="minorEastAsia" w:hAnsiTheme="minorHAnsi" w:cstheme="minorBidi"/>
              <w:noProof/>
              <w:kern w:val="2"/>
              <w:sz w:val="24"/>
              <w:szCs w:val="24"/>
              <w14:ligatures w14:val="standardContextual"/>
            </w:rPr>
          </w:pPr>
          <w:hyperlink w:anchor="_Toc204945856" w:history="1">
            <w:r w:rsidRPr="001D55EC">
              <w:rPr>
                <w:rStyle w:val="Hyperlink"/>
                <w:noProof/>
              </w:rPr>
              <w:t>Primary Outcome Variables</w:t>
            </w:r>
            <w:r>
              <w:rPr>
                <w:noProof/>
                <w:webHidden/>
              </w:rPr>
              <w:tab/>
            </w:r>
            <w:r>
              <w:rPr>
                <w:noProof/>
                <w:webHidden/>
              </w:rPr>
              <w:fldChar w:fldCharType="begin"/>
            </w:r>
            <w:r>
              <w:rPr>
                <w:noProof/>
                <w:webHidden/>
              </w:rPr>
              <w:instrText xml:space="preserve"> PAGEREF _Toc204945856 \h </w:instrText>
            </w:r>
            <w:r>
              <w:rPr>
                <w:noProof/>
                <w:webHidden/>
              </w:rPr>
            </w:r>
            <w:r>
              <w:rPr>
                <w:noProof/>
                <w:webHidden/>
              </w:rPr>
              <w:fldChar w:fldCharType="separate"/>
            </w:r>
            <w:r>
              <w:rPr>
                <w:noProof/>
                <w:webHidden/>
              </w:rPr>
              <w:t>2</w:t>
            </w:r>
            <w:r>
              <w:rPr>
                <w:noProof/>
                <w:webHidden/>
              </w:rPr>
              <w:fldChar w:fldCharType="end"/>
            </w:r>
          </w:hyperlink>
        </w:p>
        <w:p w14:paraId="24C9EBFA" w14:textId="14170748" w:rsidR="005D5BE2" w:rsidRDefault="005D5BE2">
          <w:pPr>
            <w:pStyle w:val="TOC2"/>
            <w:tabs>
              <w:tab w:val="right" w:leader="dot" w:pos="9015"/>
            </w:tabs>
            <w:rPr>
              <w:rFonts w:asciiTheme="minorHAnsi" w:eastAsiaTheme="minorEastAsia" w:hAnsiTheme="minorHAnsi" w:cstheme="minorBidi"/>
              <w:noProof/>
              <w:kern w:val="2"/>
              <w:sz w:val="24"/>
              <w:szCs w:val="24"/>
              <w14:ligatures w14:val="standardContextual"/>
            </w:rPr>
          </w:pPr>
          <w:hyperlink w:anchor="_Toc204945857" w:history="1">
            <w:r w:rsidRPr="001D55EC">
              <w:rPr>
                <w:rStyle w:val="Hyperlink"/>
                <w:noProof/>
              </w:rPr>
              <w:t>Secondary and Exploratory Outcome Variables (if applicable)</w:t>
            </w:r>
            <w:r>
              <w:rPr>
                <w:noProof/>
                <w:webHidden/>
              </w:rPr>
              <w:tab/>
            </w:r>
            <w:r>
              <w:rPr>
                <w:noProof/>
                <w:webHidden/>
              </w:rPr>
              <w:fldChar w:fldCharType="begin"/>
            </w:r>
            <w:r>
              <w:rPr>
                <w:noProof/>
                <w:webHidden/>
              </w:rPr>
              <w:instrText xml:space="preserve"> PAGEREF _Toc204945857 \h </w:instrText>
            </w:r>
            <w:r>
              <w:rPr>
                <w:noProof/>
                <w:webHidden/>
              </w:rPr>
            </w:r>
            <w:r>
              <w:rPr>
                <w:noProof/>
                <w:webHidden/>
              </w:rPr>
              <w:fldChar w:fldCharType="separate"/>
            </w:r>
            <w:r>
              <w:rPr>
                <w:noProof/>
                <w:webHidden/>
              </w:rPr>
              <w:t>2</w:t>
            </w:r>
            <w:r>
              <w:rPr>
                <w:noProof/>
                <w:webHidden/>
              </w:rPr>
              <w:fldChar w:fldCharType="end"/>
            </w:r>
          </w:hyperlink>
        </w:p>
        <w:p w14:paraId="716E925C" w14:textId="704CAB92" w:rsidR="005D5BE2" w:rsidRDefault="005D5BE2">
          <w:pPr>
            <w:pStyle w:val="TOC2"/>
            <w:tabs>
              <w:tab w:val="right" w:leader="dot" w:pos="9015"/>
            </w:tabs>
            <w:rPr>
              <w:rFonts w:asciiTheme="minorHAnsi" w:eastAsiaTheme="minorEastAsia" w:hAnsiTheme="minorHAnsi" w:cstheme="minorBidi"/>
              <w:noProof/>
              <w:kern w:val="2"/>
              <w:sz w:val="24"/>
              <w:szCs w:val="24"/>
              <w14:ligatures w14:val="standardContextual"/>
            </w:rPr>
          </w:pPr>
          <w:hyperlink w:anchor="_Toc204945858" w:history="1">
            <w:r w:rsidRPr="001D55EC">
              <w:rPr>
                <w:rStyle w:val="Hyperlink"/>
                <w:noProof/>
              </w:rPr>
              <w:t>Number of Participants</w:t>
            </w:r>
            <w:r>
              <w:rPr>
                <w:noProof/>
                <w:webHidden/>
              </w:rPr>
              <w:tab/>
            </w:r>
            <w:r>
              <w:rPr>
                <w:noProof/>
                <w:webHidden/>
              </w:rPr>
              <w:fldChar w:fldCharType="begin"/>
            </w:r>
            <w:r>
              <w:rPr>
                <w:noProof/>
                <w:webHidden/>
              </w:rPr>
              <w:instrText xml:space="preserve"> PAGEREF _Toc204945858 \h </w:instrText>
            </w:r>
            <w:r>
              <w:rPr>
                <w:noProof/>
                <w:webHidden/>
              </w:rPr>
            </w:r>
            <w:r>
              <w:rPr>
                <w:noProof/>
                <w:webHidden/>
              </w:rPr>
              <w:fldChar w:fldCharType="separate"/>
            </w:r>
            <w:r>
              <w:rPr>
                <w:noProof/>
                <w:webHidden/>
              </w:rPr>
              <w:t>2</w:t>
            </w:r>
            <w:r>
              <w:rPr>
                <w:noProof/>
                <w:webHidden/>
              </w:rPr>
              <w:fldChar w:fldCharType="end"/>
            </w:r>
          </w:hyperlink>
        </w:p>
        <w:p w14:paraId="39F1CAA2" w14:textId="7D37B7AF" w:rsidR="005D5BE2" w:rsidRDefault="005D5BE2">
          <w:pPr>
            <w:pStyle w:val="TOC2"/>
            <w:tabs>
              <w:tab w:val="right" w:leader="dot" w:pos="9015"/>
            </w:tabs>
            <w:rPr>
              <w:rFonts w:asciiTheme="minorHAnsi" w:eastAsiaTheme="minorEastAsia" w:hAnsiTheme="minorHAnsi" w:cstheme="minorBidi"/>
              <w:noProof/>
              <w:kern w:val="2"/>
              <w:sz w:val="24"/>
              <w:szCs w:val="24"/>
              <w14:ligatures w14:val="standardContextual"/>
            </w:rPr>
          </w:pPr>
          <w:hyperlink w:anchor="_Toc204945859" w:history="1">
            <w:r w:rsidRPr="001D55EC">
              <w:rPr>
                <w:rStyle w:val="Hyperlink"/>
                <w:noProof/>
              </w:rPr>
              <w:t>Study Schedule</w:t>
            </w:r>
            <w:r>
              <w:rPr>
                <w:noProof/>
                <w:webHidden/>
              </w:rPr>
              <w:tab/>
            </w:r>
            <w:r>
              <w:rPr>
                <w:noProof/>
                <w:webHidden/>
              </w:rPr>
              <w:fldChar w:fldCharType="begin"/>
            </w:r>
            <w:r>
              <w:rPr>
                <w:noProof/>
                <w:webHidden/>
              </w:rPr>
              <w:instrText xml:space="preserve"> PAGEREF _Toc204945859 \h </w:instrText>
            </w:r>
            <w:r>
              <w:rPr>
                <w:noProof/>
                <w:webHidden/>
              </w:rPr>
            </w:r>
            <w:r>
              <w:rPr>
                <w:noProof/>
                <w:webHidden/>
              </w:rPr>
              <w:fldChar w:fldCharType="separate"/>
            </w:r>
            <w:r>
              <w:rPr>
                <w:noProof/>
                <w:webHidden/>
              </w:rPr>
              <w:t>2</w:t>
            </w:r>
            <w:r>
              <w:rPr>
                <w:noProof/>
                <w:webHidden/>
              </w:rPr>
              <w:fldChar w:fldCharType="end"/>
            </w:r>
          </w:hyperlink>
        </w:p>
        <w:p w14:paraId="0BF78265" w14:textId="4666ABDD" w:rsidR="005D5BE2" w:rsidRDefault="005D5BE2">
          <w:pPr>
            <w:pStyle w:val="TOC1"/>
            <w:rPr>
              <w:rFonts w:asciiTheme="minorHAnsi" w:eastAsiaTheme="minorEastAsia" w:hAnsiTheme="minorHAnsi" w:cstheme="minorBidi"/>
              <w:noProof/>
              <w:kern w:val="2"/>
              <w:sz w:val="24"/>
              <w:szCs w:val="24"/>
              <w14:ligatures w14:val="standardContextual"/>
            </w:rPr>
          </w:pPr>
          <w:hyperlink w:anchor="_Toc204945860" w:history="1">
            <w:r w:rsidRPr="001D55EC">
              <w:rPr>
                <w:rStyle w:val="Hyperlink"/>
                <w:b/>
                <w:bCs/>
                <w:noProof/>
              </w:rPr>
              <w:t>Protocol Revision History</w:t>
            </w:r>
            <w:r>
              <w:rPr>
                <w:noProof/>
                <w:webHidden/>
              </w:rPr>
              <w:tab/>
            </w:r>
            <w:r>
              <w:rPr>
                <w:noProof/>
                <w:webHidden/>
              </w:rPr>
              <w:fldChar w:fldCharType="begin"/>
            </w:r>
            <w:r>
              <w:rPr>
                <w:noProof/>
                <w:webHidden/>
              </w:rPr>
              <w:instrText xml:space="preserve"> PAGEREF _Toc204945860 \h </w:instrText>
            </w:r>
            <w:r>
              <w:rPr>
                <w:noProof/>
                <w:webHidden/>
              </w:rPr>
            </w:r>
            <w:r>
              <w:rPr>
                <w:noProof/>
                <w:webHidden/>
              </w:rPr>
              <w:fldChar w:fldCharType="separate"/>
            </w:r>
            <w:r>
              <w:rPr>
                <w:noProof/>
                <w:webHidden/>
              </w:rPr>
              <w:t>4</w:t>
            </w:r>
            <w:r>
              <w:rPr>
                <w:noProof/>
                <w:webHidden/>
              </w:rPr>
              <w:fldChar w:fldCharType="end"/>
            </w:r>
          </w:hyperlink>
        </w:p>
        <w:p w14:paraId="3152127E" w14:textId="781EF963" w:rsidR="005D5BE2" w:rsidRDefault="005D5BE2">
          <w:pPr>
            <w:pStyle w:val="TOC1"/>
            <w:rPr>
              <w:rFonts w:asciiTheme="minorHAnsi" w:eastAsiaTheme="minorEastAsia" w:hAnsiTheme="minorHAnsi" w:cstheme="minorBidi"/>
              <w:noProof/>
              <w:kern w:val="2"/>
              <w:sz w:val="24"/>
              <w:szCs w:val="24"/>
              <w14:ligatures w14:val="standardContextual"/>
            </w:rPr>
          </w:pPr>
          <w:hyperlink w:anchor="_Toc204945861" w:history="1">
            <w:r w:rsidRPr="001D55EC">
              <w:rPr>
                <w:rStyle w:val="Hyperlink"/>
                <w:noProof/>
              </w:rPr>
              <w:t>Statement of Compliance</w:t>
            </w:r>
            <w:r>
              <w:rPr>
                <w:noProof/>
                <w:webHidden/>
              </w:rPr>
              <w:tab/>
            </w:r>
            <w:r>
              <w:rPr>
                <w:noProof/>
                <w:webHidden/>
              </w:rPr>
              <w:fldChar w:fldCharType="begin"/>
            </w:r>
            <w:r>
              <w:rPr>
                <w:noProof/>
                <w:webHidden/>
              </w:rPr>
              <w:instrText xml:space="preserve"> PAGEREF _Toc204945861 \h </w:instrText>
            </w:r>
            <w:r>
              <w:rPr>
                <w:noProof/>
                <w:webHidden/>
              </w:rPr>
            </w:r>
            <w:r>
              <w:rPr>
                <w:noProof/>
                <w:webHidden/>
              </w:rPr>
              <w:fldChar w:fldCharType="separate"/>
            </w:r>
            <w:r>
              <w:rPr>
                <w:noProof/>
                <w:webHidden/>
              </w:rPr>
              <w:t>5</w:t>
            </w:r>
            <w:r>
              <w:rPr>
                <w:noProof/>
                <w:webHidden/>
              </w:rPr>
              <w:fldChar w:fldCharType="end"/>
            </w:r>
          </w:hyperlink>
        </w:p>
        <w:p w14:paraId="349C2F49" w14:textId="072C6FA3" w:rsidR="005D5BE2" w:rsidRDefault="005D5BE2">
          <w:pPr>
            <w:pStyle w:val="TOC1"/>
            <w:rPr>
              <w:rFonts w:asciiTheme="minorHAnsi" w:eastAsiaTheme="minorEastAsia" w:hAnsiTheme="minorHAnsi" w:cstheme="minorBidi"/>
              <w:noProof/>
              <w:kern w:val="2"/>
              <w:sz w:val="24"/>
              <w:szCs w:val="24"/>
              <w14:ligatures w14:val="standardContextual"/>
            </w:rPr>
          </w:pPr>
          <w:hyperlink w:anchor="_Toc204945862" w:history="1">
            <w:r w:rsidRPr="001D55EC">
              <w:rPr>
                <w:rStyle w:val="Hyperlink"/>
                <w:noProof/>
              </w:rPr>
              <w:t>Abbreviations</w:t>
            </w:r>
            <w:r>
              <w:rPr>
                <w:noProof/>
                <w:webHidden/>
              </w:rPr>
              <w:tab/>
            </w:r>
            <w:r>
              <w:rPr>
                <w:noProof/>
                <w:webHidden/>
              </w:rPr>
              <w:fldChar w:fldCharType="begin"/>
            </w:r>
            <w:r>
              <w:rPr>
                <w:noProof/>
                <w:webHidden/>
              </w:rPr>
              <w:instrText xml:space="preserve"> PAGEREF _Toc204945862 \h </w:instrText>
            </w:r>
            <w:r>
              <w:rPr>
                <w:noProof/>
                <w:webHidden/>
              </w:rPr>
            </w:r>
            <w:r>
              <w:rPr>
                <w:noProof/>
                <w:webHidden/>
              </w:rPr>
              <w:fldChar w:fldCharType="separate"/>
            </w:r>
            <w:r>
              <w:rPr>
                <w:noProof/>
                <w:webHidden/>
              </w:rPr>
              <w:t>6</w:t>
            </w:r>
            <w:r>
              <w:rPr>
                <w:noProof/>
                <w:webHidden/>
              </w:rPr>
              <w:fldChar w:fldCharType="end"/>
            </w:r>
          </w:hyperlink>
        </w:p>
        <w:p w14:paraId="66CED03E" w14:textId="39E40E5D" w:rsidR="005D5BE2" w:rsidRDefault="005D5BE2">
          <w:pPr>
            <w:pStyle w:val="TOC1"/>
            <w:rPr>
              <w:rFonts w:asciiTheme="minorHAnsi" w:eastAsiaTheme="minorEastAsia" w:hAnsiTheme="minorHAnsi" w:cstheme="minorBidi"/>
              <w:noProof/>
              <w:kern w:val="2"/>
              <w:sz w:val="24"/>
              <w:szCs w:val="24"/>
              <w14:ligatures w14:val="standardContextual"/>
            </w:rPr>
          </w:pPr>
          <w:hyperlink w:anchor="_Toc204945863" w:history="1">
            <w:r w:rsidRPr="001D55EC">
              <w:rPr>
                <w:rStyle w:val="Hyperlink"/>
                <w:noProof/>
              </w:rPr>
              <w:t>Glossary of Terms</w:t>
            </w:r>
            <w:r>
              <w:rPr>
                <w:noProof/>
                <w:webHidden/>
              </w:rPr>
              <w:tab/>
            </w:r>
            <w:r>
              <w:rPr>
                <w:noProof/>
                <w:webHidden/>
              </w:rPr>
              <w:fldChar w:fldCharType="begin"/>
            </w:r>
            <w:r>
              <w:rPr>
                <w:noProof/>
                <w:webHidden/>
              </w:rPr>
              <w:instrText xml:space="preserve"> PAGEREF _Toc204945863 \h </w:instrText>
            </w:r>
            <w:r>
              <w:rPr>
                <w:noProof/>
                <w:webHidden/>
              </w:rPr>
            </w:r>
            <w:r>
              <w:rPr>
                <w:noProof/>
                <w:webHidden/>
              </w:rPr>
              <w:fldChar w:fldCharType="separate"/>
            </w:r>
            <w:r>
              <w:rPr>
                <w:noProof/>
                <w:webHidden/>
              </w:rPr>
              <w:t>6</w:t>
            </w:r>
            <w:r>
              <w:rPr>
                <w:noProof/>
                <w:webHidden/>
              </w:rPr>
              <w:fldChar w:fldCharType="end"/>
            </w:r>
          </w:hyperlink>
        </w:p>
        <w:p w14:paraId="2717DABA" w14:textId="30CA7DEE" w:rsidR="005D5BE2" w:rsidRDefault="005D5BE2">
          <w:pPr>
            <w:pStyle w:val="TOC1"/>
            <w:tabs>
              <w:tab w:val="left" w:pos="440"/>
            </w:tabs>
            <w:rPr>
              <w:rFonts w:asciiTheme="minorHAnsi" w:eastAsiaTheme="minorEastAsia" w:hAnsiTheme="minorHAnsi" w:cstheme="minorBidi"/>
              <w:noProof/>
              <w:kern w:val="2"/>
              <w:sz w:val="24"/>
              <w:szCs w:val="24"/>
              <w14:ligatures w14:val="standardContextual"/>
            </w:rPr>
          </w:pPr>
          <w:hyperlink w:anchor="_Toc204945864" w:history="1">
            <w:r w:rsidRPr="001D55EC">
              <w:rPr>
                <w:rStyle w:val="Hyperlink"/>
                <w:noProof/>
              </w:rPr>
              <w:t>1</w:t>
            </w:r>
            <w:r>
              <w:rPr>
                <w:rFonts w:asciiTheme="minorHAnsi" w:eastAsiaTheme="minorEastAsia" w:hAnsiTheme="minorHAnsi" w:cstheme="minorBidi"/>
                <w:noProof/>
                <w:kern w:val="2"/>
                <w:sz w:val="24"/>
                <w:szCs w:val="24"/>
                <w14:ligatures w14:val="standardContextual"/>
              </w:rPr>
              <w:tab/>
            </w:r>
            <w:r w:rsidRPr="001D55EC">
              <w:rPr>
                <w:rStyle w:val="Hyperlink"/>
                <w:noProof/>
              </w:rPr>
              <w:t>Background/Literature Review</w:t>
            </w:r>
            <w:r>
              <w:rPr>
                <w:noProof/>
                <w:webHidden/>
              </w:rPr>
              <w:tab/>
            </w:r>
            <w:r>
              <w:rPr>
                <w:noProof/>
                <w:webHidden/>
              </w:rPr>
              <w:fldChar w:fldCharType="begin"/>
            </w:r>
            <w:r>
              <w:rPr>
                <w:noProof/>
                <w:webHidden/>
              </w:rPr>
              <w:instrText xml:space="preserve"> PAGEREF _Toc204945864 \h </w:instrText>
            </w:r>
            <w:r>
              <w:rPr>
                <w:noProof/>
                <w:webHidden/>
              </w:rPr>
            </w:r>
            <w:r>
              <w:rPr>
                <w:noProof/>
                <w:webHidden/>
              </w:rPr>
              <w:fldChar w:fldCharType="separate"/>
            </w:r>
            <w:r>
              <w:rPr>
                <w:noProof/>
                <w:webHidden/>
              </w:rPr>
              <w:t>10</w:t>
            </w:r>
            <w:r>
              <w:rPr>
                <w:noProof/>
                <w:webHidden/>
              </w:rPr>
              <w:fldChar w:fldCharType="end"/>
            </w:r>
          </w:hyperlink>
        </w:p>
        <w:p w14:paraId="592EE33E" w14:textId="3D0BD1DF" w:rsidR="005D5BE2" w:rsidRDefault="005D5BE2">
          <w:pPr>
            <w:pStyle w:val="TOC2"/>
            <w:tabs>
              <w:tab w:val="left" w:pos="960"/>
              <w:tab w:val="right" w:leader="dot" w:pos="9015"/>
            </w:tabs>
            <w:rPr>
              <w:rFonts w:asciiTheme="minorHAnsi" w:eastAsiaTheme="minorEastAsia" w:hAnsiTheme="minorHAnsi" w:cstheme="minorBidi"/>
              <w:noProof/>
              <w:kern w:val="2"/>
              <w:sz w:val="24"/>
              <w:szCs w:val="24"/>
              <w14:ligatures w14:val="standardContextual"/>
            </w:rPr>
          </w:pPr>
          <w:hyperlink w:anchor="_Toc204945865" w:history="1">
            <w:r w:rsidRPr="001D55EC">
              <w:rPr>
                <w:rStyle w:val="Hyperlink"/>
                <w:noProof/>
              </w:rPr>
              <w:t>1.1</w:t>
            </w:r>
            <w:r>
              <w:rPr>
                <w:rFonts w:asciiTheme="minorHAnsi" w:eastAsiaTheme="minorEastAsia" w:hAnsiTheme="minorHAnsi" w:cstheme="minorBidi"/>
                <w:noProof/>
                <w:kern w:val="2"/>
                <w:sz w:val="24"/>
                <w:szCs w:val="24"/>
                <w14:ligatures w14:val="standardContextual"/>
              </w:rPr>
              <w:tab/>
            </w:r>
            <w:r w:rsidRPr="001D55EC">
              <w:rPr>
                <w:rStyle w:val="Hyperlink"/>
                <w:noProof/>
              </w:rPr>
              <w:t>Background</w:t>
            </w:r>
            <w:r>
              <w:rPr>
                <w:noProof/>
                <w:webHidden/>
              </w:rPr>
              <w:tab/>
            </w:r>
            <w:r>
              <w:rPr>
                <w:noProof/>
                <w:webHidden/>
              </w:rPr>
              <w:fldChar w:fldCharType="begin"/>
            </w:r>
            <w:r>
              <w:rPr>
                <w:noProof/>
                <w:webHidden/>
              </w:rPr>
              <w:instrText xml:space="preserve"> PAGEREF _Toc204945865 \h </w:instrText>
            </w:r>
            <w:r>
              <w:rPr>
                <w:noProof/>
                <w:webHidden/>
              </w:rPr>
            </w:r>
            <w:r>
              <w:rPr>
                <w:noProof/>
                <w:webHidden/>
              </w:rPr>
              <w:fldChar w:fldCharType="separate"/>
            </w:r>
            <w:r>
              <w:rPr>
                <w:noProof/>
                <w:webHidden/>
              </w:rPr>
              <w:t>10</w:t>
            </w:r>
            <w:r>
              <w:rPr>
                <w:noProof/>
                <w:webHidden/>
              </w:rPr>
              <w:fldChar w:fldCharType="end"/>
            </w:r>
          </w:hyperlink>
        </w:p>
        <w:p w14:paraId="76D09AE9" w14:textId="712F3847" w:rsidR="005D5BE2" w:rsidRDefault="005D5BE2">
          <w:pPr>
            <w:pStyle w:val="TOC2"/>
            <w:tabs>
              <w:tab w:val="left" w:pos="960"/>
              <w:tab w:val="right" w:leader="dot" w:pos="9015"/>
            </w:tabs>
            <w:rPr>
              <w:rFonts w:asciiTheme="minorHAnsi" w:eastAsiaTheme="minorEastAsia" w:hAnsiTheme="minorHAnsi" w:cstheme="minorBidi"/>
              <w:noProof/>
              <w:kern w:val="2"/>
              <w:sz w:val="24"/>
              <w:szCs w:val="24"/>
              <w14:ligatures w14:val="standardContextual"/>
            </w:rPr>
          </w:pPr>
          <w:hyperlink w:anchor="_Toc204945866" w:history="1">
            <w:r w:rsidRPr="001D55EC">
              <w:rPr>
                <w:rStyle w:val="Hyperlink"/>
                <w:noProof/>
              </w:rPr>
              <w:t>1.2</w:t>
            </w:r>
            <w:r>
              <w:rPr>
                <w:rFonts w:asciiTheme="minorHAnsi" w:eastAsiaTheme="minorEastAsia" w:hAnsiTheme="minorHAnsi" w:cstheme="minorBidi"/>
                <w:noProof/>
                <w:kern w:val="2"/>
                <w:sz w:val="24"/>
                <w:szCs w:val="24"/>
                <w14:ligatures w14:val="standardContextual"/>
              </w:rPr>
              <w:tab/>
            </w:r>
            <w:r w:rsidRPr="001D55EC">
              <w:rPr>
                <w:rStyle w:val="Hyperlink"/>
                <w:noProof/>
              </w:rPr>
              <w:t>Prior Experience (if applicable)</w:t>
            </w:r>
            <w:r>
              <w:rPr>
                <w:noProof/>
                <w:webHidden/>
              </w:rPr>
              <w:tab/>
            </w:r>
            <w:r>
              <w:rPr>
                <w:noProof/>
                <w:webHidden/>
              </w:rPr>
              <w:fldChar w:fldCharType="begin"/>
            </w:r>
            <w:r>
              <w:rPr>
                <w:noProof/>
                <w:webHidden/>
              </w:rPr>
              <w:instrText xml:space="preserve"> PAGEREF _Toc204945866 \h </w:instrText>
            </w:r>
            <w:r>
              <w:rPr>
                <w:noProof/>
                <w:webHidden/>
              </w:rPr>
            </w:r>
            <w:r>
              <w:rPr>
                <w:noProof/>
                <w:webHidden/>
              </w:rPr>
              <w:fldChar w:fldCharType="separate"/>
            </w:r>
            <w:r>
              <w:rPr>
                <w:noProof/>
                <w:webHidden/>
              </w:rPr>
              <w:t>12</w:t>
            </w:r>
            <w:r>
              <w:rPr>
                <w:noProof/>
                <w:webHidden/>
              </w:rPr>
              <w:fldChar w:fldCharType="end"/>
            </w:r>
          </w:hyperlink>
        </w:p>
        <w:p w14:paraId="3BD3D13C" w14:textId="73D42082" w:rsidR="005D5BE2" w:rsidRDefault="005D5BE2">
          <w:pPr>
            <w:pStyle w:val="TOC1"/>
            <w:tabs>
              <w:tab w:val="left" w:pos="440"/>
            </w:tabs>
            <w:rPr>
              <w:rFonts w:asciiTheme="minorHAnsi" w:eastAsiaTheme="minorEastAsia" w:hAnsiTheme="minorHAnsi" w:cstheme="minorBidi"/>
              <w:noProof/>
              <w:kern w:val="2"/>
              <w:sz w:val="24"/>
              <w:szCs w:val="24"/>
              <w14:ligatures w14:val="standardContextual"/>
            </w:rPr>
          </w:pPr>
          <w:hyperlink w:anchor="_Toc204945867" w:history="1">
            <w:r w:rsidRPr="001D55EC">
              <w:rPr>
                <w:rStyle w:val="Hyperlink"/>
                <w:noProof/>
              </w:rPr>
              <w:t>2</w:t>
            </w:r>
            <w:r>
              <w:rPr>
                <w:rFonts w:asciiTheme="minorHAnsi" w:eastAsiaTheme="minorEastAsia" w:hAnsiTheme="minorHAnsi" w:cstheme="minorBidi"/>
                <w:noProof/>
                <w:kern w:val="2"/>
                <w:sz w:val="24"/>
                <w:szCs w:val="24"/>
                <w14:ligatures w14:val="standardContextual"/>
              </w:rPr>
              <w:tab/>
            </w:r>
            <w:r w:rsidRPr="001D55EC">
              <w:rPr>
                <w:rStyle w:val="Hyperlink"/>
                <w:noProof/>
              </w:rPr>
              <w:t>Rationale/Significance</w:t>
            </w:r>
            <w:r>
              <w:rPr>
                <w:noProof/>
                <w:webHidden/>
              </w:rPr>
              <w:tab/>
            </w:r>
            <w:r>
              <w:rPr>
                <w:noProof/>
                <w:webHidden/>
              </w:rPr>
              <w:fldChar w:fldCharType="begin"/>
            </w:r>
            <w:r>
              <w:rPr>
                <w:noProof/>
                <w:webHidden/>
              </w:rPr>
              <w:instrText xml:space="preserve"> PAGEREF _Toc204945867 \h </w:instrText>
            </w:r>
            <w:r>
              <w:rPr>
                <w:noProof/>
                <w:webHidden/>
              </w:rPr>
            </w:r>
            <w:r>
              <w:rPr>
                <w:noProof/>
                <w:webHidden/>
              </w:rPr>
              <w:fldChar w:fldCharType="separate"/>
            </w:r>
            <w:r>
              <w:rPr>
                <w:noProof/>
                <w:webHidden/>
              </w:rPr>
              <w:t>13</w:t>
            </w:r>
            <w:r>
              <w:rPr>
                <w:noProof/>
                <w:webHidden/>
              </w:rPr>
              <w:fldChar w:fldCharType="end"/>
            </w:r>
          </w:hyperlink>
        </w:p>
        <w:p w14:paraId="480EB68D" w14:textId="317F28FE" w:rsidR="005D5BE2" w:rsidRDefault="005D5BE2">
          <w:pPr>
            <w:pStyle w:val="TOC2"/>
            <w:tabs>
              <w:tab w:val="left" w:pos="960"/>
              <w:tab w:val="right" w:leader="dot" w:pos="9015"/>
            </w:tabs>
            <w:rPr>
              <w:rFonts w:asciiTheme="minorHAnsi" w:eastAsiaTheme="minorEastAsia" w:hAnsiTheme="minorHAnsi" w:cstheme="minorBidi"/>
              <w:noProof/>
              <w:kern w:val="2"/>
              <w:sz w:val="24"/>
              <w:szCs w:val="24"/>
              <w14:ligatures w14:val="standardContextual"/>
            </w:rPr>
          </w:pPr>
          <w:hyperlink w:anchor="_Toc204945868" w:history="1">
            <w:r w:rsidRPr="001D55EC">
              <w:rPr>
                <w:rStyle w:val="Hyperlink"/>
                <w:noProof/>
              </w:rPr>
              <w:t>2.1</w:t>
            </w:r>
            <w:r>
              <w:rPr>
                <w:rFonts w:asciiTheme="minorHAnsi" w:eastAsiaTheme="minorEastAsia" w:hAnsiTheme="minorHAnsi" w:cstheme="minorBidi"/>
                <w:noProof/>
                <w:kern w:val="2"/>
                <w:sz w:val="24"/>
                <w:szCs w:val="24"/>
                <w14:ligatures w14:val="standardContextual"/>
              </w:rPr>
              <w:tab/>
            </w:r>
            <w:r w:rsidRPr="001D55EC">
              <w:rPr>
                <w:rStyle w:val="Hyperlink"/>
                <w:noProof/>
              </w:rPr>
              <w:t>Rationale and Study Significance</w:t>
            </w:r>
            <w:r>
              <w:rPr>
                <w:noProof/>
                <w:webHidden/>
              </w:rPr>
              <w:tab/>
            </w:r>
            <w:r>
              <w:rPr>
                <w:noProof/>
                <w:webHidden/>
              </w:rPr>
              <w:fldChar w:fldCharType="begin"/>
            </w:r>
            <w:r>
              <w:rPr>
                <w:noProof/>
                <w:webHidden/>
              </w:rPr>
              <w:instrText xml:space="preserve"> PAGEREF _Toc204945868 \h </w:instrText>
            </w:r>
            <w:r>
              <w:rPr>
                <w:noProof/>
                <w:webHidden/>
              </w:rPr>
            </w:r>
            <w:r>
              <w:rPr>
                <w:noProof/>
                <w:webHidden/>
              </w:rPr>
              <w:fldChar w:fldCharType="separate"/>
            </w:r>
            <w:r>
              <w:rPr>
                <w:noProof/>
                <w:webHidden/>
              </w:rPr>
              <w:t>13</w:t>
            </w:r>
            <w:r>
              <w:rPr>
                <w:noProof/>
                <w:webHidden/>
              </w:rPr>
              <w:fldChar w:fldCharType="end"/>
            </w:r>
          </w:hyperlink>
        </w:p>
        <w:p w14:paraId="777E0B32" w14:textId="1FB63F34" w:rsidR="005D5BE2" w:rsidRDefault="005D5BE2">
          <w:pPr>
            <w:pStyle w:val="TOC2"/>
            <w:tabs>
              <w:tab w:val="left" w:pos="960"/>
              <w:tab w:val="right" w:leader="dot" w:pos="9015"/>
            </w:tabs>
            <w:rPr>
              <w:rFonts w:asciiTheme="minorHAnsi" w:eastAsiaTheme="minorEastAsia" w:hAnsiTheme="minorHAnsi" w:cstheme="minorBidi"/>
              <w:noProof/>
              <w:kern w:val="2"/>
              <w:sz w:val="24"/>
              <w:szCs w:val="24"/>
              <w14:ligatures w14:val="standardContextual"/>
            </w:rPr>
          </w:pPr>
          <w:hyperlink w:anchor="_Toc204945869" w:history="1">
            <w:r w:rsidRPr="001D55EC">
              <w:rPr>
                <w:rStyle w:val="Hyperlink"/>
                <w:noProof/>
              </w:rPr>
              <w:t>2.2</w:t>
            </w:r>
            <w:r>
              <w:rPr>
                <w:rFonts w:asciiTheme="minorHAnsi" w:eastAsiaTheme="minorEastAsia" w:hAnsiTheme="minorHAnsi" w:cstheme="minorBidi"/>
                <w:noProof/>
                <w:kern w:val="2"/>
                <w:sz w:val="24"/>
                <w:szCs w:val="24"/>
                <w14:ligatures w14:val="standardContextual"/>
              </w:rPr>
              <w:tab/>
            </w:r>
            <w:r w:rsidRPr="001D55EC">
              <w:rPr>
                <w:rStyle w:val="Hyperlink"/>
                <w:noProof/>
              </w:rPr>
              <w:t>Purpose of Study/Potential Impact</w:t>
            </w:r>
            <w:r>
              <w:rPr>
                <w:noProof/>
                <w:webHidden/>
              </w:rPr>
              <w:tab/>
            </w:r>
            <w:r>
              <w:rPr>
                <w:noProof/>
                <w:webHidden/>
              </w:rPr>
              <w:fldChar w:fldCharType="begin"/>
            </w:r>
            <w:r>
              <w:rPr>
                <w:noProof/>
                <w:webHidden/>
              </w:rPr>
              <w:instrText xml:space="preserve"> PAGEREF _Toc204945869 \h </w:instrText>
            </w:r>
            <w:r>
              <w:rPr>
                <w:noProof/>
                <w:webHidden/>
              </w:rPr>
            </w:r>
            <w:r>
              <w:rPr>
                <w:noProof/>
                <w:webHidden/>
              </w:rPr>
              <w:fldChar w:fldCharType="separate"/>
            </w:r>
            <w:r>
              <w:rPr>
                <w:noProof/>
                <w:webHidden/>
              </w:rPr>
              <w:t>13</w:t>
            </w:r>
            <w:r>
              <w:rPr>
                <w:noProof/>
                <w:webHidden/>
              </w:rPr>
              <w:fldChar w:fldCharType="end"/>
            </w:r>
          </w:hyperlink>
        </w:p>
        <w:p w14:paraId="39808469" w14:textId="708D5CCD" w:rsidR="005D5BE2" w:rsidRDefault="005D5BE2">
          <w:pPr>
            <w:pStyle w:val="TOC2"/>
            <w:tabs>
              <w:tab w:val="left" w:pos="960"/>
              <w:tab w:val="right" w:leader="dot" w:pos="9015"/>
            </w:tabs>
            <w:rPr>
              <w:rFonts w:asciiTheme="minorHAnsi" w:eastAsiaTheme="minorEastAsia" w:hAnsiTheme="minorHAnsi" w:cstheme="minorBidi"/>
              <w:noProof/>
              <w:kern w:val="2"/>
              <w:sz w:val="24"/>
              <w:szCs w:val="24"/>
              <w14:ligatures w14:val="standardContextual"/>
            </w:rPr>
          </w:pPr>
          <w:hyperlink w:anchor="_Toc204945870" w:history="1">
            <w:r w:rsidRPr="001D55EC">
              <w:rPr>
                <w:rStyle w:val="Hyperlink"/>
                <w:noProof/>
              </w:rPr>
              <w:t>2.3</w:t>
            </w:r>
            <w:r>
              <w:rPr>
                <w:rFonts w:asciiTheme="minorHAnsi" w:eastAsiaTheme="minorEastAsia" w:hAnsiTheme="minorHAnsi" w:cstheme="minorBidi"/>
                <w:noProof/>
                <w:kern w:val="2"/>
                <w:sz w:val="24"/>
                <w:szCs w:val="24"/>
                <w14:ligatures w14:val="standardContextual"/>
              </w:rPr>
              <w:tab/>
            </w:r>
            <w:r w:rsidRPr="001D55EC">
              <w:rPr>
                <w:rStyle w:val="Hyperlink"/>
                <w:noProof/>
              </w:rPr>
              <w:t>Potential Risks and Benefits</w:t>
            </w:r>
            <w:r>
              <w:rPr>
                <w:noProof/>
                <w:webHidden/>
              </w:rPr>
              <w:tab/>
            </w:r>
            <w:r>
              <w:rPr>
                <w:noProof/>
                <w:webHidden/>
              </w:rPr>
              <w:fldChar w:fldCharType="begin"/>
            </w:r>
            <w:r>
              <w:rPr>
                <w:noProof/>
                <w:webHidden/>
              </w:rPr>
              <w:instrText xml:space="preserve"> PAGEREF _Toc204945870 \h </w:instrText>
            </w:r>
            <w:r>
              <w:rPr>
                <w:noProof/>
                <w:webHidden/>
              </w:rPr>
            </w:r>
            <w:r>
              <w:rPr>
                <w:noProof/>
                <w:webHidden/>
              </w:rPr>
              <w:fldChar w:fldCharType="separate"/>
            </w:r>
            <w:r>
              <w:rPr>
                <w:noProof/>
                <w:webHidden/>
              </w:rPr>
              <w:t>13</w:t>
            </w:r>
            <w:r>
              <w:rPr>
                <w:noProof/>
                <w:webHidden/>
              </w:rPr>
              <w:fldChar w:fldCharType="end"/>
            </w:r>
          </w:hyperlink>
        </w:p>
        <w:p w14:paraId="126484BE" w14:textId="5364FF15" w:rsidR="005D5BE2" w:rsidRDefault="005D5BE2">
          <w:pPr>
            <w:pStyle w:val="TOC3"/>
            <w:tabs>
              <w:tab w:val="left" w:pos="1200"/>
              <w:tab w:val="right" w:leader="dot" w:pos="9015"/>
            </w:tabs>
            <w:rPr>
              <w:rFonts w:asciiTheme="minorHAnsi" w:eastAsiaTheme="minorEastAsia" w:hAnsiTheme="minorHAnsi" w:cstheme="minorBidi"/>
              <w:noProof/>
              <w:kern w:val="2"/>
              <w:sz w:val="24"/>
              <w:szCs w:val="24"/>
              <w14:ligatures w14:val="standardContextual"/>
            </w:rPr>
          </w:pPr>
          <w:hyperlink w:anchor="_Toc204945871" w:history="1">
            <w:r w:rsidRPr="001D55EC">
              <w:rPr>
                <w:rStyle w:val="Hyperlink"/>
                <w:noProof/>
              </w:rPr>
              <w:t>2.3.1</w:t>
            </w:r>
            <w:r>
              <w:rPr>
                <w:rFonts w:asciiTheme="minorHAnsi" w:eastAsiaTheme="minorEastAsia" w:hAnsiTheme="minorHAnsi" w:cstheme="minorBidi"/>
                <w:noProof/>
                <w:kern w:val="2"/>
                <w:sz w:val="24"/>
                <w:szCs w:val="24"/>
                <w14:ligatures w14:val="standardContextual"/>
              </w:rPr>
              <w:tab/>
            </w:r>
            <w:r w:rsidRPr="001D55EC">
              <w:rPr>
                <w:rStyle w:val="Hyperlink"/>
                <w:noProof/>
              </w:rPr>
              <w:t>Potential Risks</w:t>
            </w:r>
            <w:r>
              <w:rPr>
                <w:noProof/>
                <w:webHidden/>
              </w:rPr>
              <w:tab/>
            </w:r>
            <w:r>
              <w:rPr>
                <w:noProof/>
                <w:webHidden/>
              </w:rPr>
              <w:fldChar w:fldCharType="begin"/>
            </w:r>
            <w:r>
              <w:rPr>
                <w:noProof/>
                <w:webHidden/>
              </w:rPr>
              <w:instrText xml:space="preserve"> PAGEREF _Toc204945871 \h </w:instrText>
            </w:r>
            <w:r>
              <w:rPr>
                <w:noProof/>
                <w:webHidden/>
              </w:rPr>
            </w:r>
            <w:r>
              <w:rPr>
                <w:noProof/>
                <w:webHidden/>
              </w:rPr>
              <w:fldChar w:fldCharType="separate"/>
            </w:r>
            <w:r>
              <w:rPr>
                <w:noProof/>
                <w:webHidden/>
              </w:rPr>
              <w:t>13</w:t>
            </w:r>
            <w:r>
              <w:rPr>
                <w:noProof/>
                <w:webHidden/>
              </w:rPr>
              <w:fldChar w:fldCharType="end"/>
            </w:r>
          </w:hyperlink>
        </w:p>
        <w:p w14:paraId="35452346" w14:textId="1C0F9EFE" w:rsidR="005D5BE2" w:rsidRDefault="005D5BE2">
          <w:pPr>
            <w:pStyle w:val="TOC3"/>
            <w:tabs>
              <w:tab w:val="left" w:pos="1200"/>
              <w:tab w:val="right" w:leader="dot" w:pos="9015"/>
            </w:tabs>
            <w:rPr>
              <w:rFonts w:asciiTheme="minorHAnsi" w:eastAsiaTheme="minorEastAsia" w:hAnsiTheme="minorHAnsi" w:cstheme="minorBidi"/>
              <w:noProof/>
              <w:kern w:val="2"/>
              <w:sz w:val="24"/>
              <w:szCs w:val="24"/>
              <w14:ligatures w14:val="standardContextual"/>
            </w:rPr>
          </w:pPr>
          <w:hyperlink w:anchor="_Toc204945872" w:history="1">
            <w:r w:rsidRPr="001D55EC">
              <w:rPr>
                <w:rStyle w:val="Hyperlink"/>
                <w:noProof/>
              </w:rPr>
              <w:t>2.3.2</w:t>
            </w:r>
            <w:r>
              <w:rPr>
                <w:rFonts w:asciiTheme="minorHAnsi" w:eastAsiaTheme="minorEastAsia" w:hAnsiTheme="minorHAnsi" w:cstheme="minorBidi"/>
                <w:noProof/>
                <w:kern w:val="2"/>
                <w:sz w:val="24"/>
                <w:szCs w:val="24"/>
                <w14:ligatures w14:val="standardContextual"/>
              </w:rPr>
              <w:tab/>
            </w:r>
            <w:r w:rsidRPr="001D55EC">
              <w:rPr>
                <w:rStyle w:val="Hyperlink"/>
                <w:noProof/>
              </w:rPr>
              <w:t>Potential Benefits</w:t>
            </w:r>
            <w:r>
              <w:rPr>
                <w:noProof/>
                <w:webHidden/>
              </w:rPr>
              <w:tab/>
            </w:r>
            <w:r>
              <w:rPr>
                <w:noProof/>
                <w:webHidden/>
              </w:rPr>
              <w:fldChar w:fldCharType="begin"/>
            </w:r>
            <w:r>
              <w:rPr>
                <w:noProof/>
                <w:webHidden/>
              </w:rPr>
              <w:instrText xml:space="preserve"> PAGEREF _Toc204945872 \h </w:instrText>
            </w:r>
            <w:r>
              <w:rPr>
                <w:noProof/>
                <w:webHidden/>
              </w:rPr>
            </w:r>
            <w:r>
              <w:rPr>
                <w:noProof/>
                <w:webHidden/>
              </w:rPr>
              <w:fldChar w:fldCharType="separate"/>
            </w:r>
            <w:r>
              <w:rPr>
                <w:noProof/>
                <w:webHidden/>
              </w:rPr>
              <w:t>13</w:t>
            </w:r>
            <w:r>
              <w:rPr>
                <w:noProof/>
                <w:webHidden/>
              </w:rPr>
              <w:fldChar w:fldCharType="end"/>
            </w:r>
          </w:hyperlink>
        </w:p>
        <w:p w14:paraId="3866FB63" w14:textId="781C34EB" w:rsidR="005D5BE2" w:rsidRDefault="005D5BE2">
          <w:pPr>
            <w:pStyle w:val="TOC1"/>
            <w:tabs>
              <w:tab w:val="left" w:pos="440"/>
            </w:tabs>
            <w:rPr>
              <w:rFonts w:asciiTheme="minorHAnsi" w:eastAsiaTheme="minorEastAsia" w:hAnsiTheme="minorHAnsi" w:cstheme="minorBidi"/>
              <w:noProof/>
              <w:kern w:val="2"/>
              <w:sz w:val="24"/>
              <w:szCs w:val="24"/>
              <w14:ligatures w14:val="standardContextual"/>
            </w:rPr>
          </w:pPr>
          <w:hyperlink w:anchor="_Toc204945873" w:history="1">
            <w:r w:rsidRPr="001D55EC">
              <w:rPr>
                <w:rStyle w:val="Hyperlink"/>
                <w:noProof/>
              </w:rPr>
              <w:t>3</w:t>
            </w:r>
            <w:r>
              <w:rPr>
                <w:rFonts w:asciiTheme="minorHAnsi" w:eastAsiaTheme="minorEastAsia" w:hAnsiTheme="minorHAnsi" w:cstheme="minorBidi"/>
                <w:noProof/>
                <w:kern w:val="2"/>
                <w:sz w:val="24"/>
                <w:szCs w:val="24"/>
                <w14:ligatures w14:val="standardContextual"/>
              </w:rPr>
              <w:tab/>
            </w:r>
            <w:r w:rsidRPr="001D55EC">
              <w:rPr>
                <w:rStyle w:val="Hyperlink"/>
                <w:noProof/>
              </w:rPr>
              <w:t>Study Purpose and Objectives</w:t>
            </w:r>
            <w:r>
              <w:rPr>
                <w:noProof/>
                <w:webHidden/>
              </w:rPr>
              <w:tab/>
            </w:r>
            <w:r>
              <w:rPr>
                <w:noProof/>
                <w:webHidden/>
              </w:rPr>
              <w:fldChar w:fldCharType="begin"/>
            </w:r>
            <w:r>
              <w:rPr>
                <w:noProof/>
                <w:webHidden/>
              </w:rPr>
              <w:instrText xml:space="preserve"> PAGEREF _Toc204945873 \h </w:instrText>
            </w:r>
            <w:r>
              <w:rPr>
                <w:noProof/>
                <w:webHidden/>
              </w:rPr>
            </w:r>
            <w:r>
              <w:rPr>
                <w:noProof/>
                <w:webHidden/>
              </w:rPr>
              <w:fldChar w:fldCharType="separate"/>
            </w:r>
            <w:r>
              <w:rPr>
                <w:noProof/>
                <w:webHidden/>
              </w:rPr>
              <w:t>14</w:t>
            </w:r>
            <w:r>
              <w:rPr>
                <w:noProof/>
                <w:webHidden/>
              </w:rPr>
              <w:fldChar w:fldCharType="end"/>
            </w:r>
          </w:hyperlink>
        </w:p>
        <w:p w14:paraId="61C6DF54" w14:textId="0EF53830" w:rsidR="005D5BE2" w:rsidRDefault="005D5BE2">
          <w:pPr>
            <w:pStyle w:val="TOC2"/>
            <w:tabs>
              <w:tab w:val="left" w:pos="960"/>
              <w:tab w:val="right" w:leader="dot" w:pos="9015"/>
            </w:tabs>
            <w:rPr>
              <w:rFonts w:asciiTheme="minorHAnsi" w:eastAsiaTheme="minorEastAsia" w:hAnsiTheme="minorHAnsi" w:cstheme="minorBidi"/>
              <w:noProof/>
              <w:kern w:val="2"/>
              <w:sz w:val="24"/>
              <w:szCs w:val="24"/>
              <w14:ligatures w14:val="standardContextual"/>
            </w:rPr>
          </w:pPr>
          <w:hyperlink w:anchor="_Toc204945874" w:history="1">
            <w:r w:rsidRPr="001D55EC">
              <w:rPr>
                <w:rStyle w:val="Hyperlink"/>
                <w:noProof/>
              </w:rPr>
              <w:t>3.1</w:t>
            </w:r>
            <w:r>
              <w:rPr>
                <w:rFonts w:asciiTheme="minorHAnsi" w:eastAsiaTheme="minorEastAsia" w:hAnsiTheme="minorHAnsi" w:cstheme="minorBidi"/>
                <w:noProof/>
                <w:kern w:val="2"/>
                <w:sz w:val="24"/>
                <w:szCs w:val="24"/>
                <w14:ligatures w14:val="standardContextual"/>
              </w:rPr>
              <w:tab/>
            </w:r>
            <w:r w:rsidRPr="001D55EC">
              <w:rPr>
                <w:rStyle w:val="Hyperlink"/>
                <w:noProof/>
              </w:rPr>
              <w:t>Hypothesis</w:t>
            </w:r>
            <w:r>
              <w:rPr>
                <w:noProof/>
                <w:webHidden/>
              </w:rPr>
              <w:tab/>
            </w:r>
            <w:r>
              <w:rPr>
                <w:noProof/>
                <w:webHidden/>
              </w:rPr>
              <w:fldChar w:fldCharType="begin"/>
            </w:r>
            <w:r>
              <w:rPr>
                <w:noProof/>
                <w:webHidden/>
              </w:rPr>
              <w:instrText xml:space="preserve"> PAGEREF _Toc204945874 \h </w:instrText>
            </w:r>
            <w:r>
              <w:rPr>
                <w:noProof/>
                <w:webHidden/>
              </w:rPr>
            </w:r>
            <w:r>
              <w:rPr>
                <w:noProof/>
                <w:webHidden/>
              </w:rPr>
              <w:fldChar w:fldCharType="separate"/>
            </w:r>
            <w:r>
              <w:rPr>
                <w:noProof/>
                <w:webHidden/>
              </w:rPr>
              <w:t>14</w:t>
            </w:r>
            <w:r>
              <w:rPr>
                <w:noProof/>
                <w:webHidden/>
              </w:rPr>
              <w:fldChar w:fldCharType="end"/>
            </w:r>
          </w:hyperlink>
        </w:p>
        <w:p w14:paraId="2572759B" w14:textId="78F70E16" w:rsidR="005D5BE2" w:rsidRDefault="005D5BE2">
          <w:pPr>
            <w:pStyle w:val="TOC2"/>
            <w:tabs>
              <w:tab w:val="left" w:pos="960"/>
              <w:tab w:val="right" w:leader="dot" w:pos="9015"/>
            </w:tabs>
            <w:rPr>
              <w:rFonts w:asciiTheme="minorHAnsi" w:eastAsiaTheme="minorEastAsia" w:hAnsiTheme="minorHAnsi" w:cstheme="minorBidi"/>
              <w:noProof/>
              <w:kern w:val="2"/>
              <w:sz w:val="24"/>
              <w:szCs w:val="24"/>
              <w14:ligatures w14:val="standardContextual"/>
            </w:rPr>
          </w:pPr>
          <w:hyperlink w:anchor="_Toc204945875" w:history="1">
            <w:r w:rsidRPr="001D55EC">
              <w:rPr>
                <w:rStyle w:val="Hyperlink"/>
                <w:noProof/>
              </w:rPr>
              <w:t>3.2</w:t>
            </w:r>
            <w:r>
              <w:rPr>
                <w:rFonts w:asciiTheme="minorHAnsi" w:eastAsiaTheme="minorEastAsia" w:hAnsiTheme="minorHAnsi" w:cstheme="minorBidi"/>
                <w:noProof/>
                <w:kern w:val="2"/>
                <w:sz w:val="24"/>
                <w:szCs w:val="24"/>
                <w14:ligatures w14:val="standardContextual"/>
              </w:rPr>
              <w:tab/>
            </w:r>
            <w:r w:rsidRPr="001D55EC">
              <w:rPr>
                <w:rStyle w:val="Hyperlink"/>
                <w:noProof/>
              </w:rPr>
              <w:t>Primary Objective</w:t>
            </w:r>
            <w:r>
              <w:rPr>
                <w:noProof/>
                <w:webHidden/>
              </w:rPr>
              <w:tab/>
            </w:r>
            <w:r>
              <w:rPr>
                <w:noProof/>
                <w:webHidden/>
              </w:rPr>
              <w:fldChar w:fldCharType="begin"/>
            </w:r>
            <w:r>
              <w:rPr>
                <w:noProof/>
                <w:webHidden/>
              </w:rPr>
              <w:instrText xml:space="preserve"> PAGEREF _Toc204945875 \h </w:instrText>
            </w:r>
            <w:r>
              <w:rPr>
                <w:noProof/>
                <w:webHidden/>
              </w:rPr>
            </w:r>
            <w:r>
              <w:rPr>
                <w:noProof/>
                <w:webHidden/>
              </w:rPr>
              <w:fldChar w:fldCharType="separate"/>
            </w:r>
            <w:r>
              <w:rPr>
                <w:noProof/>
                <w:webHidden/>
              </w:rPr>
              <w:t>14</w:t>
            </w:r>
            <w:r>
              <w:rPr>
                <w:noProof/>
                <w:webHidden/>
              </w:rPr>
              <w:fldChar w:fldCharType="end"/>
            </w:r>
          </w:hyperlink>
        </w:p>
        <w:p w14:paraId="331677DA" w14:textId="2C24EF16" w:rsidR="005D5BE2" w:rsidRDefault="005D5BE2">
          <w:pPr>
            <w:pStyle w:val="TOC2"/>
            <w:tabs>
              <w:tab w:val="left" w:pos="960"/>
              <w:tab w:val="right" w:leader="dot" w:pos="9015"/>
            </w:tabs>
            <w:rPr>
              <w:rFonts w:asciiTheme="minorHAnsi" w:eastAsiaTheme="minorEastAsia" w:hAnsiTheme="minorHAnsi" w:cstheme="minorBidi"/>
              <w:noProof/>
              <w:kern w:val="2"/>
              <w:sz w:val="24"/>
              <w:szCs w:val="24"/>
              <w14:ligatures w14:val="standardContextual"/>
            </w:rPr>
          </w:pPr>
          <w:hyperlink w:anchor="_Toc204945876" w:history="1">
            <w:r w:rsidRPr="001D55EC">
              <w:rPr>
                <w:rStyle w:val="Hyperlink"/>
                <w:noProof/>
              </w:rPr>
              <w:t>3.3</w:t>
            </w:r>
            <w:r>
              <w:rPr>
                <w:rFonts w:asciiTheme="minorHAnsi" w:eastAsiaTheme="minorEastAsia" w:hAnsiTheme="minorHAnsi" w:cstheme="minorBidi"/>
                <w:noProof/>
                <w:kern w:val="2"/>
                <w:sz w:val="24"/>
                <w:szCs w:val="24"/>
                <w14:ligatures w14:val="standardContextual"/>
              </w:rPr>
              <w:tab/>
            </w:r>
            <w:r w:rsidRPr="001D55EC">
              <w:rPr>
                <w:rStyle w:val="Hyperlink"/>
                <w:noProof/>
              </w:rPr>
              <w:t>Secondary Objective (if applicable)</w:t>
            </w:r>
            <w:r>
              <w:rPr>
                <w:noProof/>
                <w:webHidden/>
              </w:rPr>
              <w:tab/>
            </w:r>
            <w:r>
              <w:rPr>
                <w:noProof/>
                <w:webHidden/>
              </w:rPr>
              <w:fldChar w:fldCharType="begin"/>
            </w:r>
            <w:r>
              <w:rPr>
                <w:noProof/>
                <w:webHidden/>
              </w:rPr>
              <w:instrText xml:space="preserve"> PAGEREF _Toc204945876 \h </w:instrText>
            </w:r>
            <w:r>
              <w:rPr>
                <w:noProof/>
                <w:webHidden/>
              </w:rPr>
            </w:r>
            <w:r>
              <w:rPr>
                <w:noProof/>
                <w:webHidden/>
              </w:rPr>
              <w:fldChar w:fldCharType="separate"/>
            </w:r>
            <w:r>
              <w:rPr>
                <w:noProof/>
                <w:webHidden/>
              </w:rPr>
              <w:t>14</w:t>
            </w:r>
            <w:r>
              <w:rPr>
                <w:noProof/>
                <w:webHidden/>
              </w:rPr>
              <w:fldChar w:fldCharType="end"/>
            </w:r>
          </w:hyperlink>
        </w:p>
        <w:p w14:paraId="0000B70C" w14:textId="10EA185C" w:rsidR="005D5BE2" w:rsidRDefault="005D5BE2">
          <w:pPr>
            <w:pStyle w:val="TOC1"/>
            <w:tabs>
              <w:tab w:val="left" w:pos="440"/>
            </w:tabs>
            <w:rPr>
              <w:rFonts w:asciiTheme="minorHAnsi" w:eastAsiaTheme="minorEastAsia" w:hAnsiTheme="minorHAnsi" w:cstheme="minorBidi"/>
              <w:noProof/>
              <w:kern w:val="2"/>
              <w:sz w:val="24"/>
              <w:szCs w:val="24"/>
              <w14:ligatures w14:val="standardContextual"/>
            </w:rPr>
          </w:pPr>
          <w:hyperlink w:anchor="_Toc204945877" w:history="1">
            <w:r w:rsidRPr="001D55EC">
              <w:rPr>
                <w:rStyle w:val="Hyperlink"/>
                <w:noProof/>
              </w:rPr>
              <w:t>4</w:t>
            </w:r>
            <w:r>
              <w:rPr>
                <w:rFonts w:asciiTheme="minorHAnsi" w:eastAsiaTheme="minorEastAsia" w:hAnsiTheme="minorHAnsi" w:cstheme="minorBidi"/>
                <w:noProof/>
                <w:kern w:val="2"/>
                <w:sz w:val="24"/>
                <w:szCs w:val="24"/>
                <w14:ligatures w14:val="standardContextual"/>
              </w:rPr>
              <w:tab/>
            </w:r>
            <w:r w:rsidRPr="001D55EC">
              <w:rPr>
                <w:rStyle w:val="Hyperlink"/>
                <w:noProof/>
              </w:rPr>
              <w:t>Study Design</w:t>
            </w:r>
            <w:r>
              <w:rPr>
                <w:noProof/>
                <w:webHidden/>
              </w:rPr>
              <w:tab/>
            </w:r>
            <w:r>
              <w:rPr>
                <w:noProof/>
                <w:webHidden/>
              </w:rPr>
              <w:fldChar w:fldCharType="begin"/>
            </w:r>
            <w:r>
              <w:rPr>
                <w:noProof/>
                <w:webHidden/>
              </w:rPr>
              <w:instrText xml:space="preserve"> PAGEREF _Toc204945877 \h </w:instrText>
            </w:r>
            <w:r>
              <w:rPr>
                <w:noProof/>
                <w:webHidden/>
              </w:rPr>
            </w:r>
            <w:r>
              <w:rPr>
                <w:noProof/>
                <w:webHidden/>
              </w:rPr>
              <w:fldChar w:fldCharType="separate"/>
            </w:r>
            <w:r>
              <w:rPr>
                <w:noProof/>
                <w:webHidden/>
              </w:rPr>
              <w:t>15</w:t>
            </w:r>
            <w:r>
              <w:rPr>
                <w:noProof/>
                <w:webHidden/>
              </w:rPr>
              <w:fldChar w:fldCharType="end"/>
            </w:r>
          </w:hyperlink>
        </w:p>
        <w:p w14:paraId="367AFA76" w14:textId="6789F867" w:rsidR="005D5BE2" w:rsidRDefault="005D5BE2">
          <w:pPr>
            <w:pStyle w:val="TOC3"/>
            <w:tabs>
              <w:tab w:val="left" w:pos="1200"/>
              <w:tab w:val="right" w:leader="dot" w:pos="9015"/>
            </w:tabs>
            <w:rPr>
              <w:rFonts w:asciiTheme="minorHAnsi" w:eastAsiaTheme="minorEastAsia" w:hAnsiTheme="minorHAnsi" w:cstheme="minorBidi"/>
              <w:noProof/>
              <w:kern w:val="2"/>
              <w:sz w:val="24"/>
              <w:szCs w:val="24"/>
              <w14:ligatures w14:val="standardContextual"/>
            </w:rPr>
          </w:pPr>
          <w:hyperlink w:anchor="_Toc204945878" w:history="1">
            <w:r w:rsidRPr="001D55EC">
              <w:rPr>
                <w:rStyle w:val="Hyperlink"/>
                <w:noProof/>
              </w:rPr>
              <w:t>4.1.1</w:t>
            </w:r>
            <w:r>
              <w:rPr>
                <w:rFonts w:asciiTheme="minorHAnsi" w:eastAsiaTheme="minorEastAsia" w:hAnsiTheme="minorHAnsi" w:cstheme="minorBidi"/>
                <w:noProof/>
                <w:kern w:val="2"/>
                <w:sz w:val="24"/>
                <w:szCs w:val="24"/>
                <w14:ligatures w14:val="standardContextual"/>
              </w:rPr>
              <w:tab/>
            </w:r>
            <w:r w:rsidRPr="001D55EC">
              <w:rPr>
                <w:rStyle w:val="Hyperlink"/>
                <w:noProof/>
              </w:rPr>
              <w:t>General Design Description</w:t>
            </w:r>
            <w:r>
              <w:rPr>
                <w:noProof/>
                <w:webHidden/>
              </w:rPr>
              <w:tab/>
            </w:r>
            <w:r>
              <w:rPr>
                <w:noProof/>
                <w:webHidden/>
              </w:rPr>
              <w:fldChar w:fldCharType="begin"/>
            </w:r>
            <w:r>
              <w:rPr>
                <w:noProof/>
                <w:webHidden/>
              </w:rPr>
              <w:instrText xml:space="preserve"> PAGEREF _Toc204945878 \h </w:instrText>
            </w:r>
            <w:r>
              <w:rPr>
                <w:noProof/>
                <w:webHidden/>
              </w:rPr>
            </w:r>
            <w:r>
              <w:rPr>
                <w:noProof/>
                <w:webHidden/>
              </w:rPr>
              <w:fldChar w:fldCharType="separate"/>
            </w:r>
            <w:r>
              <w:rPr>
                <w:noProof/>
                <w:webHidden/>
              </w:rPr>
              <w:t>15</w:t>
            </w:r>
            <w:r>
              <w:rPr>
                <w:noProof/>
                <w:webHidden/>
              </w:rPr>
              <w:fldChar w:fldCharType="end"/>
            </w:r>
          </w:hyperlink>
        </w:p>
        <w:p w14:paraId="26E75610" w14:textId="5A9E449B" w:rsidR="005D5BE2" w:rsidRDefault="005D5BE2">
          <w:pPr>
            <w:pStyle w:val="TOC3"/>
            <w:tabs>
              <w:tab w:val="left" w:pos="1200"/>
              <w:tab w:val="right" w:leader="dot" w:pos="9015"/>
            </w:tabs>
            <w:rPr>
              <w:rFonts w:asciiTheme="minorHAnsi" w:eastAsiaTheme="minorEastAsia" w:hAnsiTheme="minorHAnsi" w:cstheme="minorBidi"/>
              <w:noProof/>
              <w:kern w:val="2"/>
              <w:sz w:val="24"/>
              <w:szCs w:val="24"/>
              <w14:ligatures w14:val="standardContextual"/>
            </w:rPr>
          </w:pPr>
          <w:hyperlink w:anchor="_Toc204945879" w:history="1">
            <w:r w:rsidRPr="001D55EC">
              <w:rPr>
                <w:rStyle w:val="Hyperlink"/>
                <w:noProof/>
              </w:rPr>
              <w:t>4.1.2</w:t>
            </w:r>
            <w:r>
              <w:rPr>
                <w:rFonts w:asciiTheme="minorHAnsi" w:eastAsiaTheme="minorEastAsia" w:hAnsiTheme="minorHAnsi" w:cstheme="minorBidi"/>
                <w:noProof/>
                <w:kern w:val="2"/>
                <w:sz w:val="24"/>
                <w:szCs w:val="24"/>
                <w14:ligatures w14:val="standardContextual"/>
              </w:rPr>
              <w:tab/>
            </w:r>
            <w:r w:rsidRPr="001D55EC">
              <w:rPr>
                <w:rStyle w:val="Hyperlink"/>
                <w:noProof/>
              </w:rPr>
              <w:t>Study Date Range and Duration</w:t>
            </w:r>
            <w:r>
              <w:rPr>
                <w:noProof/>
                <w:webHidden/>
              </w:rPr>
              <w:tab/>
            </w:r>
            <w:r>
              <w:rPr>
                <w:noProof/>
                <w:webHidden/>
              </w:rPr>
              <w:fldChar w:fldCharType="begin"/>
            </w:r>
            <w:r>
              <w:rPr>
                <w:noProof/>
                <w:webHidden/>
              </w:rPr>
              <w:instrText xml:space="preserve"> PAGEREF _Toc204945879 \h </w:instrText>
            </w:r>
            <w:r>
              <w:rPr>
                <w:noProof/>
                <w:webHidden/>
              </w:rPr>
            </w:r>
            <w:r>
              <w:rPr>
                <w:noProof/>
                <w:webHidden/>
              </w:rPr>
              <w:fldChar w:fldCharType="separate"/>
            </w:r>
            <w:r>
              <w:rPr>
                <w:noProof/>
                <w:webHidden/>
              </w:rPr>
              <w:t>15</w:t>
            </w:r>
            <w:r>
              <w:rPr>
                <w:noProof/>
                <w:webHidden/>
              </w:rPr>
              <w:fldChar w:fldCharType="end"/>
            </w:r>
          </w:hyperlink>
        </w:p>
        <w:p w14:paraId="13DD793C" w14:textId="10E73A14" w:rsidR="005D5BE2" w:rsidRDefault="005D5BE2">
          <w:pPr>
            <w:pStyle w:val="TOC3"/>
            <w:tabs>
              <w:tab w:val="left" w:pos="1200"/>
              <w:tab w:val="right" w:leader="dot" w:pos="9015"/>
            </w:tabs>
            <w:rPr>
              <w:rFonts w:asciiTheme="minorHAnsi" w:eastAsiaTheme="minorEastAsia" w:hAnsiTheme="minorHAnsi" w:cstheme="minorBidi"/>
              <w:noProof/>
              <w:kern w:val="2"/>
              <w:sz w:val="24"/>
              <w:szCs w:val="24"/>
              <w14:ligatures w14:val="standardContextual"/>
            </w:rPr>
          </w:pPr>
          <w:hyperlink w:anchor="_Toc204945880" w:history="1">
            <w:r w:rsidRPr="001D55EC">
              <w:rPr>
                <w:rStyle w:val="Hyperlink"/>
                <w:noProof/>
              </w:rPr>
              <w:t>4.1.3</w:t>
            </w:r>
            <w:r>
              <w:rPr>
                <w:rFonts w:asciiTheme="minorHAnsi" w:eastAsiaTheme="minorEastAsia" w:hAnsiTheme="minorHAnsi" w:cstheme="minorBidi"/>
                <w:noProof/>
                <w:kern w:val="2"/>
                <w:sz w:val="24"/>
                <w:szCs w:val="24"/>
                <w14:ligatures w14:val="standardContextual"/>
              </w:rPr>
              <w:tab/>
            </w:r>
            <w:r w:rsidRPr="001D55EC">
              <w:rPr>
                <w:rStyle w:val="Hyperlink"/>
                <w:noProof/>
              </w:rPr>
              <w:t>Number of Study Sites</w:t>
            </w:r>
            <w:r>
              <w:rPr>
                <w:noProof/>
                <w:webHidden/>
              </w:rPr>
              <w:tab/>
            </w:r>
            <w:r>
              <w:rPr>
                <w:noProof/>
                <w:webHidden/>
              </w:rPr>
              <w:fldChar w:fldCharType="begin"/>
            </w:r>
            <w:r>
              <w:rPr>
                <w:noProof/>
                <w:webHidden/>
              </w:rPr>
              <w:instrText xml:space="preserve"> PAGEREF _Toc204945880 \h </w:instrText>
            </w:r>
            <w:r>
              <w:rPr>
                <w:noProof/>
                <w:webHidden/>
              </w:rPr>
            </w:r>
            <w:r>
              <w:rPr>
                <w:noProof/>
                <w:webHidden/>
              </w:rPr>
              <w:fldChar w:fldCharType="separate"/>
            </w:r>
            <w:r>
              <w:rPr>
                <w:noProof/>
                <w:webHidden/>
              </w:rPr>
              <w:t>15</w:t>
            </w:r>
            <w:r>
              <w:rPr>
                <w:noProof/>
                <w:webHidden/>
              </w:rPr>
              <w:fldChar w:fldCharType="end"/>
            </w:r>
          </w:hyperlink>
        </w:p>
        <w:p w14:paraId="3280A8F9" w14:textId="056281CE" w:rsidR="005D5BE2" w:rsidRDefault="005D5BE2">
          <w:pPr>
            <w:pStyle w:val="TOC2"/>
            <w:tabs>
              <w:tab w:val="left" w:pos="960"/>
              <w:tab w:val="right" w:leader="dot" w:pos="9015"/>
            </w:tabs>
            <w:rPr>
              <w:rFonts w:asciiTheme="minorHAnsi" w:eastAsiaTheme="minorEastAsia" w:hAnsiTheme="minorHAnsi" w:cstheme="minorBidi"/>
              <w:noProof/>
              <w:kern w:val="2"/>
              <w:sz w:val="24"/>
              <w:szCs w:val="24"/>
              <w14:ligatures w14:val="standardContextual"/>
            </w:rPr>
          </w:pPr>
          <w:hyperlink w:anchor="_Toc204945881" w:history="1">
            <w:r w:rsidRPr="001D55EC">
              <w:rPr>
                <w:rStyle w:val="Hyperlink"/>
                <w:noProof/>
              </w:rPr>
              <w:t>4.2</w:t>
            </w:r>
            <w:r>
              <w:rPr>
                <w:rFonts w:asciiTheme="minorHAnsi" w:eastAsiaTheme="minorEastAsia" w:hAnsiTheme="minorHAnsi" w:cstheme="minorBidi"/>
                <w:noProof/>
                <w:kern w:val="2"/>
                <w:sz w:val="24"/>
                <w:szCs w:val="24"/>
                <w14:ligatures w14:val="standardContextual"/>
              </w:rPr>
              <w:tab/>
            </w:r>
            <w:r w:rsidRPr="001D55EC">
              <w:rPr>
                <w:rStyle w:val="Hyperlink"/>
                <w:noProof/>
              </w:rPr>
              <w:t>Outcome Variables</w:t>
            </w:r>
            <w:r>
              <w:rPr>
                <w:noProof/>
                <w:webHidden/>
              </w:rPr>
              <w:tab/>
            </w:r>
            <w:r>
              <w:rPr>
                <w:noProof/>
                <w:webHidden/>
              </w:rPr>
              <w:fldChar w:fldCharType="begin"/>
            </w:r>
            <w:r>
              <w:rPr>
                <w:noProof/>
                <w:webHidden/>
              </w:rPr>
              <w:instrText xml:space="preserve"> PAGEREF _Toc204945881 \h </w:instrText>
            </w:r>
            <w:r>
              <w:rPr>
                <w:noProof/>
                <w:webHidden/>
              </w:rPr>
            </w:r>
            <w:r>
              <w:rPr>
                <w:noProof/>
                <w:webHidden/>
              </w:rPr>
              <w:fldChar w:fldCharType="separate"/>
            </w:r>
            <w:r>
              <w:rPr>
                <w:noProof/>
                <w:webHidden/>
              </w:rPr>
              <w:t>15</w:t>
            </w:r>
            <w:r>
              <w:rPr>
                <w:noProof/>
                <w:webHidden/>
              </w:rPr>
              <w:fldChar w:fldCharType="end"/>
            </w:r>
          </w:hyperlink>
        </w:p>
        <w:p w14:paraId="0CDF1873" w14:textId="21AEFE72" w:rsidR="005D5BE2" w:rsidRDefault="005D5BE2">
          <w:pPr>
            <w:pStyle w:val="TOC3"/>
            <w:tabs>
              <w:tab w:val="left" w:pos="1200"/>
              <w:tab w:val="right" w:leader="dot" w:pos="9015"/>
            </w:tabs>
            <w:rPr>
              <w:rFonts w:asciiTheme="minorHAnsi" w:eastAsiaTheme="minorEastAsia" w:hAnsiTheme="minorHAnsi" w:cstheme="minorBidi"/>
              <w:noProof/>
              <w:kern w:val="2"/>
              <w:sz w:val="24"/>
              <w:szCs w:val="24"/>
              <w14:ligatures w14:val="standardContextual"/>
            </w:rPr>
          </w:pPr>
          <w:hyperlink w:anchor="_Toc204945882" w:history="1">
            <w:r w:rsidRPr="001D55EC">
              <w:rPr>
                <w:rStyle w:val="Hyperlink"/>
                <w:noProof/>
              </w:rPr>
              <w:t>4.2.1</w:t>
            </w:r>
            <w:r>
              <w:rPr>
                <w:rFonts w:asciiTheme="minorHAnsi" w:eastAsiaTheme="minorEastAsia" w:hAnsiTheme="minorHAnsi" w:cstheme="minorBidi"/>
                <w:noProof/>
                <w:kern w:val="2"/>
                <w:sz w:val="24"/>
                <w:szCs w:val="24"/>
                <w14:ligatures w14:val="standardContextual"/>
              </w:rPr>
              <w:tab/>
            </w:r>
            <w:r w:rsidRPr="001D55EC">
              <w:rPr>
                <w:rStyle w:val="Hyperlink"/>
                <w:noProof/>
              </w:rPr>
              <w:t>Primary Outcome Variables</w:t>
            </w:r>
            <w:r>
              <w:rPr>
                <w:noProof/>
                <w:webHidden/>
              </w:rPr>
              <w:tab/>
            </w:r>
            <w:r>
              <w:rPr>
                <w:noProof/>
                <w:webHidden/>
              </w:rPr>
              <w:fldChar w:fldCharType="begin"/>
            </w:r>
            <w:r>
              <w:rPr>
                <w:noProof/>
                <w:webHidden/>
              </w:rPr>
              <w:instrText xml:space="preserve"> PAGEREF _Toc204945882 \h </w:instrText>
            </w:r>
            <w:r>
              <w:rPr>
                <w:noProof/>
                <w:webHidden/>
              </w:rPr>
            </w:r>
            <w:r>
              <w:rPr>
                <w:noProof/>
                <w:webHidden/>
              </w:rPr>
              <w:fldChar w:fldCharType="separate"/>
            </w:r>
            <w:r>
              <w:rPr>
                <w:noProof/>
                <w:webHidden/>
              </w:rPr>
              <w:t>15</w:t>
            </w:r>
            <w:r>
              <w:rPr>
                <w:noProof/>
                <w:webHidden/>
              </w:rPr>
              <w:fldChar w:fldCharType="end"/>
            </w:r>
          </w:hyperlink>
        </w:p>
        <w:p w14:paraId="65B9ABE6" w14:textId="0B6A5B27" w:rsidR="005D5BE2" w:rsidRDefault="005D5BE2">
          <w:pPr>
            <w:pStyle w:val="TOC3"/>
            <w:tabs>
              <w:tab w:val="left" w:pos="1200"/>
              <w:tab w:val="right" w:leader="dot" w:pos="9015"/>
            </w:tabs>
            <w:rPr>
              <w:rFonts w:asciiTheme="minorHAnsi" w:eastAsiaTheme="minorEastAsia" w:hAnsiTheme="minorHAnsi" w:cstheme="minorBidi"/>
              <w:noProof/>
              <w:kern w:val="2"/>
              <w:sz w:val="24"/>
              <w:szCs w:val="24"/>
              <w14:ligatures w14:val="standardContextual"/>
            </w:rPr>
          </w:pPr>
          <w:hyperlink w:anchor="_Toc204945883" w:history="1">
            <w:r w:rsidRPr="001D55EC">
              <w:rPr>
                <w:rStyle w:val="Hyperlink"/>
                <w:noProof/>
              </w:rPr>
              <w:t>4.2.2</w:t>
            </w:r>
            <w:r>
              <w:rPr>
                <w:rFonts w:asciiTheme="minorHAnsi" w:eastAsiaTheme="minorEastAsia" w:hAnsiTheme="minorHAnsi" w:cstheme="minorBidi"/>
                <w:noProof/>
                <w:kern w:val="2"/>
                <w:sz w:val="24"/>
                <w:szCs w:val="24"/>
                <w14:ligatures w14:val="standardContextual"/>
              </w:rPr>
              <w:tab/>
            </w:r>
            <w:r w:rsidRPr="001D55EC">
              <w:rPr>
                <w:rStyle w:val="Hyperlink"/>
                <w:noProof/>
              </w:rPr>
              <w:t>Secondary and Exploratory Outcome Variables (if applicable)</w:t>
            </w:r>
            <w:r>
              <w:rPr>
                <w:noProof/>
                <w:webHidden/>
              </w:rPr>
              <w:tab/>
            </w:r>
            <w:r>
              <w:rPr>
                <w:noProof/>
                <w:webHidden/>
              </w:rPr>
              <w:fldChar w:fldCharType="begin"/>
            </w:r>
            <w:r>
              <w:rPr>
                <w:noProof/>
                <w:webHidden/>
              </w:rPr>
              <w:instrText xml:space="preserve"> PAGEREF _Toc204945883 \h </w:instrText>
            </w:r>
            <w:r>
              <w:rPr>
                <w:noProof/>
                <w:webHidden/>
              </w:rPr>
            </w:r>
            <w:r>
              <w:rPr>
                <w:noProof/>
                <w:webHidden/>
              </w:rPr>
              <w:fldChar w:fldCharType="separate"/>
            </w:r>
            <w:r>
              <w:rPr>
                <w:noProof/>
                <w:webHidden/>
              </w:rPr>
              <w:t>15</w:t>
            </w:r>
            <w:r>
              <w:rPr>
                <w:noProof/>
                <w:webHidden/>
              </w:rPr>
              <w:fldChar w:fldCharType="end"/>
            </w:r>
          </w:hyperlink>
        </w:p>
        <w:p w14:paraId="1F047245" w14:textId="1245BCD7" w:rsidR="005D5BE2" w:rsidRDefault="005D5BE2">
          <w:pPr>
            <w:pStyle w:val="TOC2"/>
            <w:tabs>
              <w:tab w:val="left" w:pos="960"/>
              <w:tab w:val="right" w:leader="dot" w:pos="9015"/>
            </w:tabs>
            <w:rPr>
              <w:rFonts w:asciiTheme="minorHAnsi" w:eastAsiaTheme="minorEastAsia" w:hAnsiTheme="minorHAnsi" w:cstheme="minorBidi"/>
              <w:noProof/>
              <w:kern w:val="2"/>
              <w:sz w:val="24"/>
              <w:szCs w:val="24"/>
              <w14:ligatures w14:val="standardContextual"/>
            </w:rPr>
          </w:pPr>
          <w:hyperlink w:anchor="_Toc204945884" w:history="1">
            <w:r w:rsidRPr="001D55EC">
              <w:rPr>
                <w:rStyle w:val="Hyperlink"/>
                <w:noProof/>
              </w:rPr>
              <w:t>4.3</w:t>
            </w:r>
            <w:r>
              <w:rPr>
                <w:rFonts w:asciiTheme="minorHAnsi" w:eastAsiaTheme="minorEastAsia" w:hAnsiTheme="minorHAnsi" w:cstheme="minorBidi"/>
                <w:noProof/>
                <w:kern w:val="2"/>
                <w:sz w:val="24"/>
                <w:szCs w:val="24"/>
                <w14:ligatures w14:val="standardContextual"/>
              </w:rPr>
              <w:tab/>
            </w:r>
            <w:r w:rsidRPr="001D55EC">
              <w:rPr>
                <w:rStyle w:val="Hyperlink"/>
                <w:noProof/>
              </w:rPr>
              <w:t>Study Population</w:t>
            </w:r>
            <w:r>
              <w:rPr>
                <w:noProof/>
                <w:webHidden/>
              </w:rPr>
              <w:tab/>
            </w:r>
            <w:r>
              <w:rPr>
                <w:noProof/>
                <w:webHidden/>
              </w:rPr>
              <w:fldChar w:fldCharType="begin"/>
            </w:r>
            <w:r>
              <w:rPr>
                <w:noProof/>
                <w:webHidden/>
              </w:rPr>
              <w:instrText xml:space="preserve"> PAGEREF _Toc204945884 \h </w:instrText>
            </w:r>
            <w:r>
              <w:rPr>
                <w:noProof/>
                <w:webHidden/>
              </w:rPr>
            </w:r>
            <w:r>
              <w:rPr>
                <w:noProof/>
                <w:webHidden/>
              </w:rPr>
              <w:fldChar w:fldCharType="separate"/>
            </w:r>
            <w:r>
              <w:rPr>
                <w:noProof/>
                <w:webHidden/>
              </w:rPr>
              <w:t>15</w:t>
            </w:r>
            <w:r>
              <w:rPr>
                <w:noProof/>
                <w:webHidden/>
              </w:rPr>
              <w:fldChar w:fldCharType="end"/>
            </w:r>
          </w:hyperlink>
        </w:p>
        <w:p w14:paraId="08A08122" w14:textId="3FDD0A0A" w:rsidR="005D5BE2" w:rsidRDefault="005D5BE2">
          <w:pPr>
            <w:pStyle w:val="TOC3"/>
            <w:tabs>
              <w:tab w:val="left" w:pos="1200"/>
              <w:tab w:val="right" w:leader="dot" w:pos="9015"/>
            </w:tabs>
            <w:rPr>
              <w:rFonts w:asciiTheme="minorHAnsi" w:eastAsiaTheme="minorEastAsia" w:hAnsiTheme="minorHAnsi" w:cstheme="minorBidi"/>
              <w:noProof/>
              <w:kern w:val="2"/>
              <w:sz w:val="24"/>
              <w:szCs w:val="24"/>
              <w14:ligatures w14:val="standardContextual"/>
            </w:rPr>
          </w:pPr>
          <w:hyperlink w:anchor="_Toc204945885" w:history="1">
            <w:r w:rsidRPr="001D55EC">
              <w:rPr>
                <w:rStyle w:val="Hyperlink"/>
                <w:noProof/>
              </w:rPr>
              <w:t>4.3.1</w:t>
            </w:r>
            <w:r>
              <w:rPr>
                <w:rFonts w:asciiTheme="minorHAnsi" w:eastAsiaTheme="minorEastAsia" w:hAnsiTheme="minorHAnsi" w:cstheme="minorBidi"/>
                <w:noProof/>
                <w:kern w:val="2"/>
                <w:sz w:val="24"/>
                <w:szCs w:val="24"/>
                <w14:ligatures w14:val="standardContextual"/>
              </w:rPr>
              <w:tab/>
            </w:r>
            <w:r w:rsidRPr="001D55EC">
              <w:rPr>
                <w:rStyle w:val="Hyperlink"/>
                <w:noProof/>
              </w:rPr>
              <w:t>Number of Participants</w:t>
            </w:r>
            <w:r>
              <w:rPr>
                <w:noProof/>
                <w:webHidden/>
              </w:rPr>
              <w:tab/>
            </w:r>
            <w:r>
              <w:rPr>
                <w:noProof/>
                <w:webHidden/>
              </w:rPr>
              <w:fldChar w:fldCharType="begin"/>
            </w:r>
            <w:r>
              <w:rPr>
                <w:noProof/>
                <w:webHidden/>
              </w:rPr>
              <w:instrText xml:space="preserve"> PAGEREF _Toc204945885 \h </w:instrText>
            </w:r>
            <w:r>
              <w:rPr>
                <w:noProof/>
                <w:webHidden/>
              </w:rPr>
            </w:r>
            <w:r>
              <w:rPr>
                <w:noProof/>
                <w:webHidden/>
              </w:rPr>
              <w:fldChar w:fldCharType="separate"/>
            </w:r>
            <w:r>
              <w:rPr>
                <w:noProof/>
                <w:webHidden/>
              </w:rPr>
              <w:t>15</w:t>
            </w:r>
            <w:r>
              <w:rPr>
                <w:noProof/>
                <w:webHidden/>
              </w:rPr>
              <w:fldChar w:fldCharType="end"/>
            </w:r>
          </w:hyperlink>
        </w:p>
        <w:p w14:paraId="1086B472" w14:textId="5BF2DD32" w:rsidR="005D5BE2" w:rsidRDefault="005D5BE2">
          <w:pPr>
            <w:pStyle w:val="TOC3"/>
            <w:tabs>
              <w:tab w:val="left" w:pos="1200"/>
              <w:tab w:val="right" w:leader="dot" w:pos="9015"/>
            </w:tabs>
            <w:rPr>
              <w:rFonts w:asciiTheme="minorHAnsi" w:eastAsiaTheme="minorEastAsia" w:hAnsiTheme="minorHAnsi" w:cstheme="minorBidi"/>
              <w:noProof/>
              <w:kern w:val="2"/>
              <w:sz w:val="24"/>
              <w:szCs w:val="24"/>
              <w14:ligatures w14:val="standardContextual"/>
            </w:rPr>
          </w:pPr>
          <w:hyperlink w:anchor="_Toc204945886" w:history="1">
            <w:r w:rsidRPr="001D55EC">
              <w:rPr>
                <w:rStyle w:val="Hyperlink"/>
                <w:noProof/>
              </w:rPr>
              <w:t>4.3.2</w:t>
            </w:r>
            <w:r>
              <w:rPr>
                <w:rFonts w:asciiTheme="minorHAnsi" w:eastAsiaTheme="minorEastAsia" w:hAnsiTheme="minorHAnsi" w:cstheme="minorBidi"/>
                <w:noProof/>
                <w:kern w:val="2"/>
                <w:sz w:val="24"/>
                <w:szCs w:val="24"/>
                <w14:ligatures w14:val="standardContextual"/>
              </w:rPr>
              <w:tab/>
            </w:r>
            <w:r w:rsidRPr="001D55EC">
              <w:rPr>
                <w:rStyle w:val="Hyperlink"/>
                <w:noProof/>
              </w:rPr>
              <w:t>Eligibility Criteria/Vulnerable Populations</w:t>
            </w:r>
            <w:r>
              <w:rPr>
                <w:noProof/>
                <w:webHidden/>
              </w:rPr>
              <w:tab/>
            </w:r>
            <w:r>
              <w:rPr>
                <w:noProof/>
                <w:webHidden/>
              </w:rPr>
              <w:fldChar w:fldCharType="begin"/>
            </w:r>
            <w:r>
              <w:rPr>
                <w:noProof/>
                <w:webHidden/>
              </w:rPr>
              <w:instrText xml:space="preserve"> PAGEREF _Toc204945886 \h </w:instrText>
            </w:r>
            <w:r>
              <w:rPr>
                <w:noProof/>
                <w:webHidden/>
              </w:rPr>
            </w:r>
            <w:r>
              <w:rPr>
                <w:noProof/>
                <w:webHidden/>
              </w:rPr>
              <w:fldChar w:fldCharType="separate"/>
            </w:r>
            <w:r>
              <w:rPr>
                <w:noProof/>
                <w:webHidden/>
              </w:rPr>
              <w:t>15</w:t>
            </w:r>
            <w:r>
              <w:rPr>
                <w:noProof/>
                <w:webHidden/>
              </w:rPr>
              <w:fldChar w:fldCharType="end"/>
            </w:r>
          </w:hyperlink>
        </w:p>
        <w:p w14:paraId="1AC52AA5" w14:textId="5B16D57A" w:rsidR="005D5BE2" w:rsidRDefault="005D5BE2">
          <w:pPr>
            <w:pStyle w:val="TOC1"/>
            <w:tabs>
              <w:tab w:val="left" w:pos="440"/>
            </w:tabs>
            <w:rPr>
              <w:rFonts w:asciiTheme="minorHAnsi" w:eastAsiaTheme="minorEastAsia" w:hAnsiTheme="minorHAnsi" w:cstheme="minorBidi"/>
              <w:noProof/>
              <w:kern w:val="2"/>
              <w:sz w:val="24"/>
              <w:szCs w:val="24"/>
              <w14:ligatures w14:val="standardContextual"/>
            </w:rPr>
          </w:pPr>
          <w:hyperlink w:anchor="_Toc204945887" w:history="1">
            <w:r w:rsidRPr="001D55EC">
              <w:rPr>
                <w:rStyle w:val="Hyperlink"/>
                <w:b/>
                <w:bCs/>
                <w:noProof/>
              </w:rPr>
              <w:t>5</w:t>
            </w:r>
            <w:r>
              <w:rPr>
                <w:rFonts w:asciiTheme="minorHAnsi" w:eastAsiaTheme="minorEastAsia" w:hAnsiTheme="minorHAnsi" w:cstheme="minorBidi"/>
                <w:noProof/>
                <w:kern w:val="2"/>
                <w:sz w:val="24"/>
                <w:szCs w:val="24"/>
                <w14:ligatures w14:val="standardContextual"/>
              </w:rPr>
              <w:tab/>
            </w:r>
            <w:r w:rsidRPr="001D55EC">
              <w:rPr>
                <w:rStyle w:val="Hyperlink"/>
                <w:b/>
                <w:bCs/>
                <w:noProof/>
              </w:rPr>
              <w:t>Study Methods/Procedures</w:t>
            </w:r>
            <w:r>
              <w:rPr>
                <w:noProof/>
                <w:webHidden/>
              </w:rPr>
              <w:tab/>
            </w:r>
            <w:r>
              <w:rPr>
                <w:noProof/>
                <w:webHidden/>
              </w:rPr>
              <w:fldChar w:fldCharType="begin"/>
            </w:r>
            <w:r>
              <w:rPr>
                <w:noProof/>
                <w:webHidden/>
              </w:rPr>
              <w:instrText xml:space="preserve"> PAGEREF _Toc204945887 \h </w:instrText>
            </w:r>
            <w:r>
              <w:rPr>
                <w:noProof/>
                <w:webHidden/>
              </w:rPr>
            </w:r>
            <w:r>
              <w:rPr>
                <w:noProof/>
                <w:webHidden/>
              </w:rPr>
              <w:fldChar w:fldCharType="separate"/>
            </w:r>
            <w:r>
              <w:rPr>
                <w:noProof/>
                <w:webHidden/>
              </w:rPr>
              <w:t>16</w:t>
            </w:r>
            <w:r>
              <w:rPr>
                <w:noProof/>
                <w:webHidden/>
              </w:rPr>
              <w:fldChar w:fldCharType="end"/>
            </w:r>
          </w:hyperlink>
        </w:p>
        <w:p w14:paraId="1901BC62" w14:textId="64149A18" w:rsidR="005D5BE2" w:rsidRDefault="005D5BE2">
          <w:pPr>
            <w:pStyle w:val="TOC2"/>
            <w:tabs>
              <w:tab w:val="left" w:pos="960"/>
              <w:tab w:val="right" w:leader="dot" w:pos="9015"/>
            </w:tabs>
            <w:rPr>
              <w:rFonts w:asciiTheme="minorHAnsi" w:eastAsiaTheme="minorEastAsia" w:hAnsiTheme="minorHAnsi" w:cstheme="minorBidi"/>
              <w:noProof/>
              <w:kern w:val="2"/>
              <w:sz w:val="24"/>
              <w:szCs w:val="24"/>
              <w14:ligatures w14:val="standardContextual"/>
            </w:rPr>
          </w:pPr>
          <w:hyperlink w:anchor="_Toc204945888" w:history="1">
            <w:r w:rsidRPr="001D55EC">
              <w:rPr>
                <w:rStyle w:val="Hyperlink"/>
                <w:noProof/>
              </w:rPr>
              <w:t>5.1</w:t>
            </w:r>
            <w:r>
              <w:rPr>
                <w:rFonts w:asciiTheme="minorHAnsi" w:eastAsiaTheme="minorEastAsia" w:hAnsiTheme="minorHAnsi" w:cstheme="minorBidi"/>
                <w:noProof/>
                <w:kern w:val="2"/>
                <w:sz w:val="24"/>
                <w:szCs w:val="24"/>
                <w14:ligatures w14:val="standardContextual"/>
              </w:rPr>
              <w:tab/>
            </w:r>
            <w:r w:rsidRPr="001D55EC">
              <w:rPr>
                <w:rStyle w:val="Hyperlink"/>
                <w:noProof/>
              </w:rPr>
              <w:t>Study Procedures</w:t>
            </w:r>
            <w:r>
              <w:rPr>
                <w:noProof/>
                <w:webHidden/>
              </w:rPr>
              <w:tab/>
            </w:r>
            <w:r>
              <w:rPr>
                <w:noProof/>
                <w:webHidden/>
              </w:rPr>
              <w:fldChar w:fldCharType="begin"/>
            </w:r>
            <w:r>
              <w:rPr>
                <w:noProof/>
                <w:webHidden/>
              </w:rPr>
              <w:instrText xml:space="preserve"> PAGEREF _Toc204945888 \h </w:instrText>
            </w:r>
            <w:r>
              <w:rPr>
                <w:noProof/>
                <w:webHidden/>
              </w:rPr>
            </w:r>
            <w:r>
              <w:rPr>
                <w:noProof/>
                <w:webHidden/>
              </w:rPr>
              <w:fldChar w:fldCharType="separate"/>
            </w:r>
            <w:r>
              <w:rPr>
                <w:noProof/>
                <w:webHidden/>
              </w:rPr>
              <w:t>16</w:t>
            </w:r>
            <w:r>
              <w:rPr>
                <w:noProof/>
                <w:webHidden/>
              </w:rPr>
              <w:fldChar w:fldCharType="end"/>
            </w:r>
          </w:hyperlink>
        </w:p>
        <w:p w14:paraId="72A4B72B" w14:textId="123F841B" w:rsidR="005D5BE2" w:rsidRDefault="005D5BE2">
          <w:pPr>
            <w:pStyle w:val="TOC3"/>
            <w:tabs>
              <w:tab w:val="left" w:pos="1200"/>
              <w:tab w:val="right" w:leader="dot" w:pos="9015"/>
            </w:tabs>
            <w:rPr>
              <w:rFonts w:asciiTheme="minorHAnsi" w:eastAsiaTheme="minorEastAsia" w:hAnsiTheme="minorHAnsi" w:cstheme="minorBidi"/>
              <w:noProof/>
              <w:kern w:val="2"/>
              <w:sz w:val="24"/>
              <w:szCs w:val="24"/>
              <w14:ligatures w14:val="standardContextual"/>
            </w:rPr>
          </w:pPr>
          <w:hyperlink w:anchor="_Toc204945889" w:history="1">
            <w:r w:rsidRPr="001D55EC">
              <w:rPr>
                <w:rStyle w:val="Hyperlink"/>
                <w:noProof/>
              </w:rPr>
              <w:t>5.1.1</w:t>
            </w:r>
            <w:r>
              <w:rPr>
                <w:rFonts w:asciiTheme="minorHAnsi" w:eastAsiaTheme="minorEastAsia" w:hAnsiTheme="minorHAnsi" w:cstheme="minorBidi"/>
                <w:noProof/>
                <w:kern w:val="2"/>
                <w:sz w:val="24"/>
                <w:szCs w:val="24"/>
                <w14:ligatures w14:val="standardContextual"/>
              </w:rPr>
              <w:tab/>
            </w:r>
            <w:r w:rsidRPr="001D55EC">
              <w:rPr>
                <w:rStyle w:val="Hyperlink"/>
                <w:noProof/>
              </w:rPr>
              <w:t>Data Collection</w:t>
            </w:r>
            <w:r>
              <w:rPr>
                <w:noProof/>
                <w:webHidden/>
              </w:rPr>
              <w:tab/>
            </w:r>
            <w:r>
              <w:rPr>
                <w:noProof/>
                <w:webHidden/>
              </w:rPr>
              <w:fldChar w:fldCharType="begin"/>
            </w:r>
            <w:r>
              <w:rPr>
                <w:noProof/>
                <w:webHidden/>
              </w:rPr>
              <w:instrText xml:space="preserve"> PAGEREF _Toc204945889 \h </w:instrText>
            </w:r>
            <w:r>
              <w:rPr>
                <w:noProof/>
                <w:webHidden/>
              </w:rPr>
            </w:r>
            <w:r>
              <w:rPr>
                <w:noProof/>
                <w:webHidden/>
              </w:rPr>
              <w:fldChar w:fldCharType="separate"/>
            </w:r>
            <w:r>
              <w:rPr>
                <w:noProof/>
                <w:webHidden/>
              </w:rPr>
              <w:t>16</w:t>
            </w:r>
            <w:r>
              <w:rPr>
                <w:noProof/>
                <w:webHidden/>
              </w:rPr>
              <w:fldChar w:fldCharType="end"/>
            </w:r>
          </w:hyperlink>
        </w:p>
        <w:p w14:paraId="3413D5F9" w14:textId="216982BA" w:rsidR="005D5BE2" w:rsidRDefault="005D5BE2">
          <w:pPr>
            <w:pStyle w:val="TOC3"/>
            <w:tabs>
              <w:tab w:val="left" w:pos="1200"/>
              <w:tab w:val="right" w:leader="dot" w:pos="9015"/>
            </w:tabs>
            <w:rPr>
              <w:rFonts w:asciiTheme="minorHAnsi" w:eastAsiaTheme="minorEastAsia" w:hAnsiTheme="minorHAnsi" w:cstheme="minorBidi"/>
              <w:noProof/>
              <w:kern w:val="2"/>
              <w:sz w:val="24"/>
              <w:szCs w:val="24"/>
              <w14:ligatures w14:val="standardContextual"/>
            </w:rPr>
          </w:pPr>
          <w:hyperlink w:anchor="_Toc204945890" w:history="1">
            <w:r w:rsidRPr="001D55EC">
              <w:rPr>
                <w:rStyle w:val="Hyperlink"/>
                <w:noProof/>
              </w:rPr>
              <w:t>5.1.2</w:t>
            </w:r>
            <w:r>
              <w:rPr>
                <w:rFonts w:asciiTheme="minorHAnsi" w:eastAsiaTheme="minorEastAsia" w:hAnsiTheme="minorHAnsi" w:cstheme="minorBidi"/>
                <w:noProof/>
                <w:kern w:val="2"/>
                <w:sz w:val="24"/>
                <w:szCs w:val="24"/>
                <w14:ligatures w14:val="standardContextual"/>
              </w:rPr>
              <w:tab/>
            </w:r>
            <w:r w:rsidRPr="001D55EC">
              <w:rPr>
                <w:rStyle w:val="Hyperlink"/>
                <w:noProof/>
              </w:rPr>
              <w:t>Adverse Events Definition and Reporting</w:t>
            </w:r>
            <w:r>
              <w:rPr>
                <w:noProof/>
                <w:webHidden/>
              </w:rPr>
              <w:tab/>
            </w:r>
            <w:r>
              <w:rPr>
                <w:noProof/>
                <w:webHidden/>
              </w:rPr>
              <w:fldChar w:fldCharType="begin"/>
            </w:r>
            <w:r>
              <w:rPr>
                <w:noProof/>
                <w:webHidden/>
              </w:rPr>
              <w:instrText xml:space="preserve"> PAGEREF _Toc204945890 \h </w:instrText>
            </w:r>
            <w:r>
              <w:rPr>
                <w:noProof/>
                <w:webHidden/>
              </w:rPr>
            </w:r>
            <w:r>
              <w:rPr>
                <w:noProof/>
                <w:webHidden/>
              </w:rPr>
              <w:fldChar w:fldCharType="separate"/>
            </w:r>
            <w:r>
              <w:rPr>
                <w:noProof/>
                <w:webHidden/>
              </w:rPr>
              <w:t>17</w:t>
            </w:r>
            <w:r>
              <w:rPr>
                <w:noProof/>
                <w:webHidden/>
              </w:rPr>
              <w:fldChar w:fldCharType="end"/>
            </w:r>
          </w:hyperlink>
        </w:p>
        <w:p w14:paraId="780473EA" w14:textId="20FB6E2B" w:rsidR="005D5BE2" w:rsidRDefault="005D5BE2">
          <w:pPr>
            <w:pStyle w:val="TOC2"/>
            <w:tabs>
              <w:tab w:val="left" w:pos="960"/>
              <w:tab w:val="right" w:leader="dot" w:pos="9015"/>
            </w:tabs>
            <w:rPr>
              <w:rFonts w:asciiTheme="minorHAnsi" w:eastAsiaTheme="minorEastAsia" w:hAnsiTheme="minorHAnsi" w:cstheme="minorBidi"/>
              <w:noProof/>
              <w:kern w:val="2"/>
              <w:sz w:val="24"/>
              <w:szCs w:val="24"/>
              <w14:ligatures w14:val="standardContextual"/>
            </w:rPr>
          </w:pPr>
          <w:hyperlink w:anchor="_Toc204945891" w:history="1">
            <w:r w:rsidRPr="001D55EC">
              <w:rPr>
                <w:rStyle w:val="Hyperlink"/>
                <w:noProof/>
              </w:rPr>
              <w:t>5.2</w:t>
            </w:r>
            <w:r>
              <w:rPr>
                <w:rFonts w:asciiTheme="minorHAnsi" w:eastAsiaTheme="minorEastAsia" w:hAnsiTheme="minorHAnsi" w:cstheme="minorBidi"/>
                <w:noProof/>
                <w:kern w:val="2"/>
                <w:sz w:val="24"/>
                <w:szCs w:val="24"/>
                <w14:ligatures w14:val="standardContextual"/>
              </w:rPr>
              <w:tab/>
            </w:r>
            <w:r w:rsidRPr="001D55EC">
              <w:rPr>
                <w:rStyle w:val="Hyperlink"/>
                <w:noProof/>
              </w:rPr>
              <w:t>Study Schedule</w:t>
            </w:r>
            <w:r>
              <w:rPr>
                <w:noProof/>
                <w:webHidden/>
              </w:rPr>
              <w:tab/>
            </w:r>
            <w:r>
              <w:rPr>
                <w:noProof/>
                <w:webHidden/>
              </w:rPr>
              <w:fldChar w:fldCharType="begin"/>
            </w:r>
            <w:r>
              <w:rPr>
                <w:noProof/>
                <w:webHidden/>
              </w:rPr>
              <w:instrText xml:space="preserve"> PAGEREF _Toc204945891 \h </w:instrText>
            </w:r>
            <w:r>
              <w:rPr>
                <w:noProof/>
                <w:webHidden/>
              </w:rPr>
            </w:r>
            <w:r>
              <w:rPr>
                <w:noProof/>
                <w:webHidden/>
              </w:rPr>
              <w:fldChar w:fldCharType="separate"/>
            </w:r>
            <w:r>
              <w:rPr>
                <w:noProof/>
                <w:webHidden/>
              </w:rPr>
              <w:t>17</w:t>
            </w:r>
            <w:r>
              <w:rPr>
                <w:noProof/>
                <w:webHidden/>
              </w:rPr>
              <w:fldChar w:fldCharType="end"/>
            </w:r>
          </w:hyperlink>
        </w:p>
        <w:p w14:paraId="5DDFDCA1" w14:textId="60619CE8" w:rsidR="005D5BE2" w:rsidRDefault="005D5BE2">
          <w:pPr>
            <w:pStyle w:val="TOC2"/>
            <w:tabs>
              <w:tab w:val="left" w:pos="960"/>
              <w:tab w:val="right" w:leader="dot" w:pos="9015"/>
            </w:tabs>
            <w:rPr>
              <w:rFonts w:asciiTheme="minorHAnsi" w:eastAsiaTheme="minorEastAsia" w:hAnsiTheme="minorHAnsi" w:cstheme="minorBidi"/>
              <w:noProof/>
              <w:kern w:val="2"/>
              <w:sz w:val="24"/>
              <w:szCs w:val="24"/>
              <w14:ligatures w14:val="standardContextual"/>
            </w:rPr>
          </w:pPr>
          <w:hyperlink w:anchor="_Toc204945892" w:history="1">
            <w:r w:rsidRPr="001D55EC">
              <w:rPr>
                <w:rStyle w:val="Hyperlink"/>
                <w:noProof/>
              </w:rPr>
              <w:t>5.3</w:t>
            </w:r>
            <w:r>
              <w:rPr>
                <w:rFonts w:asciiTheme="minorHAnsi" w:eastAsiaTheme="minorEastAsia" w:hAnsiTheme="minorHAnsi" w:cstheme="minorBidi"/>
                <w:noProof/>
                <w:kern w:val="2"/>
                <w:sz w:val="24"/>
                <w:szCs w:val="24"/>
                <w14:ligatures w14:val="standardContextual"/>
              </w:rPr>
              <w:tab/>
            </w:r>
            <w:r w:rsidRPr="001D55EC">
              <w:rPr>
                <w:rStyle w:val="Hyperlink"/>
                <w:noProof/>
              </w:rPr>
              <w:t>Informed Consent</w:t>
            </w:r>
            <w:r>
              <w:rPr>
                <w:noProof/>
                <w:webHidden/>
              </w:rPr>
              <w:tab/>
            </w:r>
            <w:r>
              <w:rPr>
                <w:noProof/>
                <w:webHidden/>
              </w:rPr>
              <w:fldChar w:fldCharType="begin"/>
            </w:r>
            <w:r>
              <w:rPr>
                <w:noProof/>
                <w:webHidden/>
              </w:rPr>
              <w:instrText xml:space="preserve"> PAGEREF _Toc204945892 \h </w:instrText>
            </w:r>
            <w:r>
              <w:rPr>
                <w:noProof/>
                <w:webHidden/>
              </w:rPr>
            </w:r>
            <w:r>
              <w:rPr>
                <w:noProof/>
                <w:webHidden/>
              </w:rPr>
              <w:fldChar w:fldCharType="separate"/>
            </w:r>
            <w:r>
              <w:rPr>
                <w:noProof/>
                <w:webHidden/>
              </w:rPr>
              <w:t>17</w:t>
            </w:r>
            <w:r>
              <w:rPr>
                <w:noProof/>
                <w:webHidden/>
              </w:rPr>
              <w:fldChar w:fldCharType="end"/>
            </w:r>
          </w:hyperlink>
        </w:p>
        <w:p w14:paraId="701FF9CE" w14:textId="31392F8D" w:rsidR="005D5BE2" w:rsidRDefault="005D5BE2">
          <w:pPr>
            <w:pStyle w:val="TOC3"/>
            <w:tabs>
              <w:tab w:val="left" w:pos="1200"/>
              <w:tab w:val="right" w:leader="dot" w:pos="9015"/>
            </w:tabs>
            <w:rPr>
              <w:rFonts w:asciiTheme="minorHAnsi" w:eastAsiaTheme="minorEastAsia" w:hAnsiTheme="minorHAnsi" w:cstheme="minorBidi"/>
              <w:noProof/>
              <w:kern w:val="2"/>
              <w:sz w:val="24"/>
              <w:szCs w:val="24"/>
              <w14:ligatures w14:val="standardContextual"/>
            </w:rPr>
          </w:pPr>
          <w:hyperlink w:anchor="_Toc204945893" w:history="1">
            <w:r w:rsidRPr="001D55EC">
              <w:rPr>
                <w:rStyle w:val="Hyperlink"/>
                <w:noProof/>
              </w:rPr>
              <w:t>5.3.1</w:t>
            </w:r>
            <w:r>
              <w:rPr>
                <w:rFonts w:asciiTheme="minorHAnsi" w:eastAsiaTheme="minorEastAsia" w:hAnsiTheme="minorHAnsi" w:cstheme="minorBidi"/>
                <w:noProof/>
                <w:kern w:val="2"/>
                <w:sz w:val="24"/>
                <w:szCs w:val="24"/>
                <w14:ligatures w14:val="standardContextual"/>
              </w:rPr>
              <w:tab/>
            </w:r>
            <w:r w:rsidRPr="001D55EC">
              <w:rPr>
                <w:rStyle w:val="Hyperlink"/>
                <w:noProof/>
              </w:rPr>
              <w:t>Screening (if applicable)</w:t>
            </w:r>
            <w:r>
              <w:rPr>
                <w:noProof/>
                <w:webHidden/>
              </w:rPr>
              <w:tab/>
            </w:r>
            <w:r>
              <w:rPr>
                <w:noProof/>
                <w:webHidden/>
              </w:rPr>
              <w:fldChar w:fldCharType="begin"/>
            </w:r>
            <w:r>
              <w:rPr>
                <w:noProof/>
                <w:webHidden/>
              </w:rPr>
              <w:instrText xml:space="preserve"> PAGEREF _Toc204945893 \h </w:instrText>
            </w:r>
            <w:r>
              <w:rPr>
                <w:noProof/>
                <w:webHidden/>
              </w:rPr>
            </w:r>
            <w:r>
              <w:rPr>
                <w:noProof/>
                <w:webHidden/>
              </w:rPr>
              <w:fldChar w:fldCharType="separate"/>
            </w:r>
            <w:r>
              <w:rPr>
                <w:noProof/>
                <w:webHidden/>
              </w:rPr>
              <w:t>18</w:t>
            </w:r>
            <w:r>
              <w:rPr>
                <w:noProof/>
                <w:webHidden/>
              </w:rPr>
              <w:fldChar w:fldCharType="end"/>
            </w:r>
          </w:hyperlink>
        </w:p>
        <w:p w14:paraId="15BF5491" w14:textId="6E092717" w:rsidR="005D5BE2" w:rsidRDefault="005D5BE2">
          <w:pPr>
            <w:pStyle w:val="TOC3"/>
            <w:tabs>
              <w:tab w:val="left" w:pos="1200"/>
              <w:tab w:val="right" w:leader="dot" w:pos="9015"/>
            </w:tabs>
            <w:rPr>
              <w:rFonts w:asciiTheme="minorHAnsi" w:eastAsiaTheme="minorEastAsia" w:hAnsiTheme="minorHAnsi" w:cstheme="minorBidi"/>
              <w:noProof/>
              <w:kern w:val="2"/>
              <w:sz w:val="24"/>
              <w:szCs w:val="24"/>
              <w14:ligatures w14:val="standardContextual"/>
            </w:rPr>
          </w:pPr>
          <w:hyperlink w:anchor="_Toc204945894" w:history="1">
            <w:r w:rsidRPr="001D55EC">
              <w:rPr>
                <w:rStyle w:val="Hyperlink"/>
                <w:noProof/>
              </w:rPr>
              <w:t>5.3.2</w:t>
            </w:r>
            <w:r>
              <w:rPr>
                <w:rFonts w:asciiTheme="minorHAnsi" w:eastAsiaTheme="minorEastAsia" w:hAnsiTheme="minorHAnsi" w:cstheme="minorBidi"/>
                <w:noProof/>
                <w:kern w:val="2"/>
                <w:sz w:val="24"/>
                <w:szCs w:val="24"/>
                <w14:ligatures w14:val="standardContextual"/>
              </w:rPr>
              <w:tab/>
            </w:r>
            <w:r w:rsidRPr="001D55EC">
              <w:rPr>
                <w:rStyle w:val="Hyperlink"/>
                <w:noProof/>
              </w:rPr>
              <w:t>Recruitment, Enrollment and Retention (if applicable)</w:t>
            </w:r>
            <w:r>
              <w:rPr>
                <w:noProof/>
                <w:webHidden/>
              </w:rPr>
              <w:tab/>
            </w:r>
            <w:r>
              <w:rPr>
                <w:noProof/>
                <w:webHidden/>
              </w:rPr>
              <w:fldChar w:fldCharType="begin"/>
            </w:r>
            <w:r>
              <w:rPr>
                <w:noProof/>
                <w:webHidden/>
              </w:rPr>
              <w:instrText xml:space="preserve"> PAGEREF _Toc204945894 \h </w:instrText>
            </w:r>
            <w:r>
              <w:rPr>
                <w:noProof/>
                <w:webHidden/>
              </w:rPr>
            </w:r>
            <w:r>
              <w:rPr>
                <w:noProof/>
                <w:webHidden/>
              </w:rPr>
              <w:fldChar w:fldCharType="separate"/>
            </w:r>
            <w:r>
              <w:rPr>
                <w:noProof/>
                <w:webHidden/>
              </w:rPr>
              <w:t>18</w:t>
            </w:r>
            <w:r>
              <w:rPr>
                <w:noProof/>
                <w:webHidden/>
              </w:rPr>
              <w:fldChar w:fldCharType="end"/>
            </w:r>
          </w:hyperlink>
        </w:p>
        <w:p w14:paraId="681BF48C" w14:textId="1CBDF9D8" w:rsidR="005D5BE2" w:rsidRDefault="005D5BE2">
          <w:pPr>
            <w:pStyle w:val="TOC3"/>
            <w:tabs>
              <w:tab w:val="left" w:pos="1200"/>
              <w:tab w:val="right" w:leader="dot" w:pos="9015"/>
            </w:tabs>
            <w:rPr>
              <w:rFonts w:asciiTheme="minorHAnsi" w:eastAsiaTheme="minorEastAsia" w:hAnsiTheme="minorHAnsi" w:cstheme="minorBidi"/>
              <w:noProof/>
              <w:kern w:val="2"/>
              <w:sz w:val="24"/>
              <w:szCs w:val="24"/>
              <w14:ligatures w14:val="standardContextual"/>
            </w:rPr>
          </w:pPr>
          <w:hyperlink w:anchor="_Toc204945895" w:history="1">
            <w:r w:rsidRPr="001D55EC">
              <w:rPr>
                <w:rStyle w:val="Hyperlink"/>
                <w:noProof/>
              </w:rPr>
              <w:t>5.3.3</w:t>
            </w:r>
            <w:r>
              <w:rPr>
                <w:rFonts w:asciiTheme="minorHAnsi" w:eastAsiaTheme="minorEastAsia" w:hAnsiTheme="minorHAnsi" w:cstheme="minorBidi"/>
                <w:noProof/>
                <w:kern w:val="2"/>
                <w:sz w:val="24"/>
                <w:szCs w:val="24"/>
                <w14:ligatures w14:val="standardContextual"/>
              </w:rPr>
              <w:tab/>
            </w:r>
            <w:r w:rsidRPr="001D55EC">
              <w:rPr>
                <w:rStyle w:val="Hyperlink"/>
                <w:noProof/>
              </w:rPr>
              <w:t>Study Visits (if applicable)</w:t>
            </w:r>
            <w:r>
              <w:rPr>
                <w:noProof/>
                <w:webHidden/>
              </w:rPr>
              <w:tab/>
            </w:r>
            <w:r>
              <w:rPr>
                <w:noProof/>
                <w:webHidden/>
              </w:rPr>
              <w:fldChar w:fldCharType="begin"/>
            </w:r>
            <w:r>
              <w:rPr>
                <w:noProof/>
                <w:webHidden/>
              </w:rPr>
              <w:instrText xml:space="preserve"> PAGEREF _Toc204945895 \h </w:instrText>
            </w:r>
            <w:r>
              <w:rPr>
                <w:noProof/>
                <w:webHidden/>
              </w:rPr>
            </w:r>
            <w:r>
              <w:rPr>
                <w:noProof/>
                <w:webHidden/>
              </w:rPr>
              <w:fldChar w:fldCharType="separate"/>
            </w:r>
            <w:r>
              <w:rPr>
                <w:noProof/>
                <w:webHidden/>
              </w:rPr>
              <w:t>18</w:t>
            </w:r>
            <w:r>
              <w:rPr>
                <w:noProof/>
                <w:webHidden/>
              </w:rPr>
              <w:fldChar w:fldCharType="end"/>
            </w:r>
          </w:hyperlink>
        </w:p>
        <w:p w14:paraId="13818FB4" w14:textId="4408441A" w:rsidR="005D5BE2" w:rsidRDefault="005D5BE2">
          <w:pPr>
            <w:pStyle w:val="TOC2"/>
            <w:tabs>
              <w:tab w:val="left" w:pos="960"/>
              <w:tab w:val="right" w:leader="dot" w:pos="9015"/>
            </w:tabs>
            <w:rPr>
              <w:rFonts w:asciiTheme="minorHAnsi" w:eastAsiaTheme="minorEastAsia" w:hAnsiTheme="minorHAnsi" w:cstheme="minorBidi"/>
              <w:noProof/>
              <w:kern w:val="2"/>
              <w:sz w:val="24"/>
              <w:szCs w:val="24"/>
              <w14:ligatures w14:val="standardContextual"/>
            </w:rPr>
          </w:pPr>
          <w:hyperlink w:anchor="_Toc204945896" w:history="1">
            <w:r w:rsidRPr="001D55EC">
              <w:rPr>
                <w:rStyle w:val="Hyperlink"/>
                <w:noProof/>
              </w:rPr>
              <w:t>5.4</w:t>
            </w:r>
            <w:r>
              <w:rPr>
                <w:rFonts w:asciiTheme="minorHAnsi" w:eastAsiaTheme="minorEastAsia" w:hAnsiTheme="minorHAnsi" w:cstheme="minorBidi"/>
                <w:noProof/>
                <w:kern w:val="2"/>
                <w:sz w:val="24"/>
                <w:szCs w:val="24"/>
                <w14:ligatures w14:val="standardContextual"/>
              </w:rPr>
              <w:tab/>
            </w:r>
            <w:r w:rsidRPr="001D55EC">
              <w:rPr>
                <w:rStyle w:val="Hyperlink"/>
                <w:noProof/>
              </w:rPr>
              <w:t>Statistical Method</w:t>
            </w:r>
            <w:r>
              <w:rPr>
                <w:noProof/>
                <w:webHidden/>
              </w:rPr>
              <w:tab/>
            </w:r>
            <w:r>
              <w:rPr>
                <w:noProof/>
                <w:webHidden/>
              </w:rPr>
              <w:fldChar w:fldCharType="begin"/>
            </w:r>
            <w:r>
              <w:rPr>
                <w:noProof/>
                <w:webHidden/>
              </w:rPr>
              <w:instrText xml:space="preserve"> PAGEREF _Toc204945896 \h </w:instrText>
            </w:r>
            <w:r>
              <w:rPr>
                <w:noProof/>
                <w:webHidden/>
              </w:rPr>
            </w:r>
            <w:r>
              <w:rPr>
                <w:noProof/>
                <w:webHidden/>
              </w:rPr>
              <w:fldChar w:fldCharType="separate"/>
            </w:r>
            <w:r>
              <w:rPr>
                <w:noProof/>
                <w:webHidden/>
              </w:rPr>
              <w:t>18</w:t>
            </w:r>
            <w:r>
              <w:rPr>
                <w:noProof/>
                <w:webHidden/>
              </w:rPr>
              <w:fldChar w:fldCharType="end"/>
            </w:r>
          </w:hyperlink>
        </w:p>
        <w:p w14:paraId="6C72B4FE" w14:textId="2F9FAD84" w:rsidR="005D5BE2" w:rsidRDefault="005D5BE2">
          <w:pPr>
            <w:pStyle w:val="TOC3"/>
            <w:tabs>
              <w:tab w:val="left" w:pos="1200"/>
              <w:tab w:val="right" w:leader="dot" w:pos="9015"/>
            </w:tabs>
            <w:rPr>
              <w:rFonts w:asciiTheme="minorHAnsi" w:eastAsiaTheme="minorEastAsia" w:hAnsiTheme="minorHAnsi" w:cstheme="minorBidi"/>
              <w:noProof/>
              <w:kern w:val="2"/>
              <w:sz w:val="24"/>
              <w:szCs w:val="24"/>
              <w14:ligatures w14:val="standardContextual"/>
            </w:rPr>
          </w:pPr>
          <w:hyperlink w:anchor="_Toc204945897" w:history="1">
            <w:r w:rsidRPr="001D55EC">
              <w:rPr>
                <w:rStyle w:val="Hyperlink"/>
                <w:noProof/>
              </w:rPr>
              <w:t>5.4.1</w:t>
            </w:r>
            <w:r>
              <w:rPr>
                <w:rFonts w:asciiTheme="minorHAnsi" w:eastAsiaTheme="minorEastAsia" w:hAnsiTheme="minorHAnsi" w:cstheme="minorBidi"/>
                <w:noProof/>
                <w:kern w:val="2"/>
                <w:sz w:val="24"/>
                <w:szCs w:val="24"/>
                <w14:ligatures w14:val="standardContextual"/>
              </w:rPr>
              <w:tab/>
            </w:r>
            <w:r w:rsidRPr="001D55EC">
              <w:rPr>
                <w:rStyle w:val="Hyperlink"/>
                <w:noProof/>
              </w:rPr>
              <w:t>Statistical Design</w:t>
            </w:r>
            <w:r>
              <w:rPr>
                <w:noProof/>
                <w:webHidden/>
              </w:rPr>
              <w:tab/>
            </w:r>
            <w:r>
              <w:rPr>
                <w:noProof/>
                <w:webHidden/>
              </w:rPr>
              <w:fldChar w:fldCharType="begin"/>
            </w:r>
            <w:r>
              <w:rPr>
                <w:noProof/>
                <w:webHidden/>
              </w:rPr>
              <w:instrText xml:space="preserve"> PAGEREF _Toc204945897 \h </w:instrText>
            </w:r>
            <w:r>
              <w:rPr>
                <w:noProof/>
                <w:webHidden/>
              </w:rPr>
            </w:r>
            <w:r>
              <w:rPr>
                <w:noProof/>
                <w:webHidden/>
              </w:rPr>
              <w:fldChar w:fldCharType="separate"/>
            </w:r>
            <w:r>
              <w:rPr>
                <w:noProof/>
                <w:webHidden/>
              </w:rPr>
              <w:t>18</w:t>
            </w:r>
            <w:r>
              <w:rPr>
                <w:noProof/>
                <w:webHidden/>
              </w:rPr>
              <w:fldChar w:fldCharType="end"/>
            </w:r>
          </w:hyperlink>
        </w:p>
        <w:p w14:paraId="079674DB" w14:textId="28038F6B" w:rsidR="005D5BE2" w:rsidRDefault="005D5BE2">
          <w:pPr>
            <w:pStyle w:val="TOC3"/>
            <w:tabs>
              <w:tab w:val="left" w:pos="1200"/>
              <w:tab w:val="right" w:leader="dot" w:pos="9015"/>
            </w:tabs>
            <w:rPr>
              <w:rFonts w:asciiTheme="minorHAnsi" w:eastAsiaTheme="minorEastAsia" w:hAnsiTheme="minorHAnsi" w:cstheme="minorBidi"/>
              <w:noProof/>
              <w:kern w:val="2"/>
              <w:sz w:val="24"/>
              <w:szCs w:val="24"/>
              <w14:ligatures w14:val="standardContextual"/>
            </w:rPr>
          </w:pPr>
          <w:hyperlink w:anchor="_Toc204945898" w:history="1">
            <w:r w:rsidRPr="001D55EC">
              <w:rPr>
                <w:rStyle w:val="Hyperlink"/>
                <w:noProof/>
              </w:rPr>
              <w:t>5.4.2</w:t>
            </w:r>
            <w:r>
              <w:rPr>
                <w:rFonts w:asciiTheme="minorHAnsi" w:eastAsiaTheme="minorEastAsia" w:hAnsiTheme="minorHAnsi" w:cstheme="minorBidi"/>
                <w:noProof/>
                <w:kern w:val="2"/>
                <w:sz w:val="24"/>
                <w:szCs w:val="24"/>
                <w14:ligatures w14:val="standardContextual"/>
              </w:rPr>
              <w:tab/>
            </w:r>
            <w:r w:rsidRPr="001D55EC">
              <w:rPr>
                <w:rStyle w:val="Hyperlink"/>
                <w:noProof/>
              </w:rPr>
              <w:t>Sample Size Considerations</w:t>
            </w:r>
            <w:r>
              <w:rPr>
                <w:noProof/>
                <w:webHidden/>
              </w:rPr>
              <w:tab/>
            </w:r>
            <w:r>
              <w:rPr>
                <w:noProof/>
                <w:webHidden/>
              </w:rPr>
              <w:fldChar w:fldCharType="begin"/>
            </w:r>
            <w:r>
              <w:rPr>
                <w:noProof/>
                <w:webHidden/>
              </w:rPr>
              <w:instrText xml:space="preserve"> PAGEREF _Toc204945898 \h </w:instrText>
            </w:r>
            <w:r>
              <w:rPr>
                <w:noProof/>
                <w:webHidden/>
              </w:rPr>
            </w:r>
            <w:r>
              <w:rPr>
                <w:noProof/>
                <w:webHidden/>
              </w:rPr>
              <w:fldChar w:fldCharType="separate"/>
            </w:r>
            <w:r>
              <w:rPr>
                <w:noProof/>
                <w:webHidden/>
              </w:rPr>
              <w:t>18</w:t>
            </w:r>
            <w:r>
              <w:rPr>
                <w:noProof/>
                <w:webHidden/>
              </w:rPr>
              <w:fldChar w:fldCharType="end"/>
            </w:r>
          </w:hyperlink>
        </w:p>
        <w:p w14:paraId="320D9D59" w14:textId="7A7F3990" w:rsidR="005D5BE2" w:rsidRDefault="005D5BE2">
          <w:pPr>
            <w:pStyle w:val="TOC3"/>
            <w:tabs>
              <w:tab w:val="left" w:pos="1200"/>
              <w:tab w:val="right" w:leader="dot" w:pos="9015"/>
            </w:tabs>
            <w:rPr>
              <w:rFonts w:asciiTheme="minorHAnsi" w:eastAsiaTheme="minorEastAsia" w:hAnsiTheme="minorHAnsi" w:cstheme="minorBidi"/>
              <w:noProof/>
              <w:kern w:val="2"/>
              <w:sz w:val="24"/>
              <w:szCs w:val="24"/>
              <w14:ligatures w14:val="standardContextual"/>
            </w:rPr>
          </w:pPr>
          <w:hyperlink w:anchor="_Toc204945899" w:history="1">
            <w:r w:rsidRPr="001D55EC">
              <w:rPr>
                <w:rStyle w:val="Hyperlink"/>
                <w:noProof/>
              </w:rPr>
              <w:t>5.4.3</w:t>
            </w:r>
            <w:r>
              <w:rPr>
                <w:rFonts w:asciiTheme="minorHAnsi" w:eastAsiaTheme="minorEastAsia" w:hAnsiTheme="minorHAnsi" w:cstheme="minorBidi"/>
                <w:noProof/>
                <w:kern w:val="2"/>
                <w:sz w:val="24"/>
                <w:szCs w:val="24"/>
                <w14:ligatures w14:val="standardContextual"/>
              </w:rPr>
              <w:tab/>
            </w:r>
            <w:r w:rsidRPr="001D55EC">
              <w:rPr>
                <w:rStyle w:val="Hyperlink"/>
                <w:noProof/>
              </w:rPr>
              <w:t>Planned Analyses</w:t>
            </w:r>
            <w:r>
              <w:rPr>
                <w:noProof/>
                <w:webHidden/>
              </w:rPr>
              <w:tab/>
            </w:r>
            <w:r>
              <w:rPr>
                <w:noProof/>
                <w:webHidden/>
              </w:rPr>
              <w:fldChar w:fldCharType="begin"/>
            </w:r>
            <w:r>
              <w:rPr>
                <w:noProof/>
                <w:webHidden/>
              </w:rPr>
              <w:instrText xml:space="preserve"> PAGEREF _Toc204945899 \h </w:instrText>
            </w:r>
            <w:r>
              <w:rPr>
                <w:noProof/>
                <w:webHidden/>
              </w:rPr>
            </w:r>
            <w:r>
              <w:rPr>
                <w:noProof/>
                <w:webHidden/>
              </w:rPr>
              <w:fldChar w:fldCharType="separate"/>
            </w:r>
            <w:r>
              <w:rPr>
                <w:noProof/>
                <w:webHidden/>
              </w:rPr>
              <w:t>19</w:t>
            </w:r>
            <w:r>
              <w:rPr>
                <w:noProof/>
                <w:webHidden/>
              </w:rPr>
              <w:fldChar w:fldCharType="end"/>
            </w:r>
          </w:hyperlink>
        </w:p>
        <w:p w14:paraId="4F5A241E" w14:textId="3884B704" w:rsidR="005D5BE2" w:rsidRDefault="005D5BE2">
          <w:pPr>
            <w:pStyle w:val="TOC3"/>
            <w:tabs>
              <w:tab w:val="left" w:pos="1200"/>
              <w:tab w:val="right" w:leader="dot" w:pos="9015"/>
            </w:tabs>
            <w:rPr>
              <w:rFonts w:asciiTheme="minorHAnsi" w:eastAsiaTheme="minorEastAsia" w:hAnsiTheme="minorHAnsi" w:cstheme="minorBidi"/>
              <w:noProof/>
              <w:kern w:val="2"/>
              <w:sz w:val="24"/>
              <w:szCs w:val="24"/>
              <w14:ligatures w14:val="standardContextual"/>
            </w:rPr>
          </w:pPr>
          <w:hyperlink w:anchor="_Toc204945900" w:history="1">
            <w:r w:rsidRPr="001D55EC">
              <w:rPr>
                <w:rStyle w:val="Hyperlink"/>
                <w:noProof/>
              </w:rPr>
              <w:t>5.4.4</w:t>
            </w:r>
            <w:r>
              <w:rPr>
                <w:rFonts w:asciiTheme="minorHAnsi" w:eastAsiaTheme="minorEastAsia" w:hAnsiTheme="minorHAnsi" w:cstheme="minorBidi"/>
                <w:noProof/>
                <w:kern w:val="2"/>
                <w:sz w:val="24"/>
                <w:szCs w:val="24"/>
                <w14:ligatures w14:val="standardContextual"/>
              </w:rPr>
              <w:tab/>
            </w:r>
            <w:r w:rsidRPr="001D55EC">
              <w:rPr>
                <w:rStyle w:val="Hyperlink"/>
                <w:noProof/>
              </w:rPr>
              <w:t>Analysis of Subject Characteristics (if applicable)</w:t>
            </w:r>
            <w:r>
              <w:rPr>
                <w:noProof/>
                <w:webHidden/>
              </w:rPr>
              <w:tab/>
            </w:r>
            <w:r>
              <w:rPr>
                <w:noProof/>
                <w:webHidden/>
              </w:rPr>
              <w:fldChar w:fldCharType="begin"/>
            </w:r>
            <w:r>
              <w:rPr>
                <w:noProof/>
                <w:webHidden/>
              </w:rPr>
              <w:instrText xml:space="preserve"> PAGEREF _Toc204945900 \h </w:instrText>
            </w:r>
            <w:r>
              <w:rPr>
                <w:noProof/>
                <w:webHidden/>
              </w:rPr>
            </w:r>
            <w:r>
              <w:rPr>
                <w:noProof/>
                <w:webHidden/>
              </w:rPr>
              <w:fldChar w:fldCharType="separate"/>
            </w:r>
            <w:r>
              <w:rPr>
                <w:noProof/>
                <w:webHidden/>
              </w:rPr>
              <w:t>19</w:t>
            </w:r>
            <w:r>
              <w:rPr>
                <w:noProof/>
                <w:webHidden/>
              </w:rPr>
              <w:fldChar w:fldCharType="end"/>
            </w:r>
          </w:hyperlink>
        </w:p>
        <w:p w14:paraId="502862FF" w14:textId="4EB82ED2" w:rsidR="005D5BE2" w:rsidRDefault="005D5BE2">
          <w:pPr>
            <w:pStyle w:val="TOC3"/>
            <w:tabs>
              <w:tab w:val="left" w:pos="1200"/>
              <w:tab w:val="right" w:leader="dot" w:pos="9015"/>
            </w:tabs>
            <w:rPr>
              <w:rFonts w:asciiTheme="minorHAnsi" w:eastAsiaTheme="minorEastAsia" w:hAnsiTheme="minorHAnsi" w:cstheme="minorBidi"/>
              <w:noProof/>
              <w:kern w:val="2"/>
              <w:sz w:val="24"/>
              <w:szCs w:val="24"/>
              <w14:ligatures w14:val="standardContextual"/>
            </w:rPr>
          </w:pPr>
          <w:hyperlink w:anchor="_Toc204945901" w:history="1">
            <w:r w:rsidRPr="001D55EC">
              <w:rPr>
                <w:rStyle w:val="Hyperlink"/>
                <w:noProof/>
              </w:rPr>
              <w:t>5.4.5</w:t>
            </w:r>
            <w:r>
              <w:rPr>
                <w:rFonts w:asciiTheme="minorHAnsi" w:eastAsiaTheme="minorEastAsia" w:hAnsiTheme="minorHAnsi" w:cstheme="minorBidi"/>
                <w:noProof/>
                <w:kern w:val="2"/>
                <w:sz w:val="24"/>
                <w:szCs w:val="24"/>
                <w14:ligatures w14:val="standardContextual"/>
              </w:rPr>
              <w:tab/>
            </w:r>
            <w:r w:rsidRPr="001D55EC">
              <w:rPr>
                <w:rStyle w:val="Hyperlink"/>
                <w:noProof/>
              </w:rPr>
              <w:t>Interim Analysis (if applicable)</w:t>
            </w:r>
            <w:r>
              <w:rPr>
                <w:noProof/>
                <w:webHidden/>
              </w:rPr>
              <w:tab/>
            </w:r>
            <w:r>
              <w:rPr>
                <w:noProof/>
                <w:webHidden/>
              </w:rPr>
              <w:fldChar w:fldCharType="begin"/>
            </w:r>
            <w:r>
              <w:rPr>
                <w:noProof/>
                <w:webHidden/>
              </w:rPr>
              <w:instrText xml:space="preserve"> PAGEREF _Toc204945901 \h </w:instrText>
            </w:r>
            <w:r>
              <w:rPr>
                <w:noProof/>
                <w:webHidden/>
              </w:rPr>
            </w:r>
            <w:r>
              <w:rPr>
                <w:noProof/>
                <w:webHidden/>
              </w:rPr>
              <w:fldChar w:fldCharType="separate"/>
            </w:r>
            <w:r>
              <w:rPr>
                <w:noProof/>
                <w:webHidden/>
              </w:rPr>
              <w:t>19</w:t>
            </w:r>
            <w:r>
              <w:rPr>
                <w:noProof/>
                <w:webHidden/>
              </w:rPr>
              <w:fldChar w:fldCharType="end"/>
            </w:r>
          </w:hyperlink>
        </w:p>
        <w:p w14:paraId="386AB125" w14:textId="27B8F95F" w:rsidR="005D5BE2" w:rsidRDefault="005D5BE2">
          <w:pPr>
            <w:pStyle w:val="TOC3"/>
            <w:tabs>
              <w:tab w:val="left" w:pos="1200"/>
              <w:tab w:val="right" w:leader="dot" w:pos="9015"/>
            </w:tabs>
            <w:rPr>
              <w:rFonts w:asciiTheme="minorHAnsi" w:eastAsiaTheme="minorEastAsia" w:hAnsiTheme="minorHAnsi" w:cstheme="minorBidi"/>
              <w:noProof/>
              <w:kern w:val="2"/>
              <w:sz w:val="24"/>
              <w:szCs w:val="24"/>
              <w14:ligatures w14:val="standardContextual"/>
            </w:rPr>
          </w:pPr>
          <w:hyperlink w:anchor="_Toc204945902" w:history="1">
            <w:r w:rsidRPr="001D55EC">
              <w:rPr>
                <w:rStyle w:val="Hyperlink"/>
                <w:noProof/>
              </w:rPr>
              <w:t>5.4.6</w:t>
            </w:r>
            <w:r>
              <w:rPr>
                <w:rFonts w:asciiTheme="minorHAnsi" w:eastAsiaTheme="minorEastAsia" w:hAnsiTheme="minorHAnsi" w:cstheme="minorBidi"/>
                <w:noProof/>
                <w:kern w:val="2"/>
                <w:sz w:val="24"/>
                <w:szCs w:val="24"/>
                <w14:ligatures w14:val="standardContextual"/>
              </w:rPr>
              <w:tab/>
            </w:r>
            <w:r w:rsidRPr="001D55EC">
              <w:rPr>
                <w:rStyle w:val="Hyperlink"/>
                <w:noProof/>
              </w:rPr>
              <w:t>Handling of Missing Data</w:t>
            </w:r>
            <w:r>
              <w:rPr>
                <w:noProof/>
                <w:webHidden/>
              </w:rPr>
              <w:tab/>
            </w:r>
            <w:r>
              <w:rPr>
                <w:noProof/>
                <w:webHidden/>
              </w:rPr>
              <w:fldChar w:fldCharType="begin"/>
            </w:r>
            <w:r>
              <w:rPr>
                <w:noProof/>
                <w:webHidden/>
              </w:rPr>
              <w:instrText xml:space="preserve"> PAGEREF _Toc204945902 \h </w:instrText>
            </w:r>
            <w:r>
              <w:rPr>
                <w:noProof/>
                <w:webHidden/>
              </w:rPr>
            </w:r>
            <w:r>
              <w:rPr>
                <w:noProof/>
                <w:webHidden/>
              </w:rPr>
              <w:fldChar w:fldCharType="separate"/>
            </w:r>
            <w:r>
              <w:rPr>
                <w:noProof/>
                <w:webHidden/>
              </w:rPr>
              <w:t>19</w:t>
            </w:r>
            <w:r>
              <w:rPr>
                <w:noProof/>
                <w:webHidden/>
              </w:rPr>
              <w:fldChar w:fldCharType="end"/>
            </w:r>
          </w:hyperlink>
        </w:p>
        <w:p w14:paraId="701AB07B" w14:textId="7CADF6C0" w:rsidR="005D5BE2" w:rsidRDefault="005D5BE2">
          <w:pPr>
            <w:pStyle w:val="TOC1"/>
            <w:tabs>
              <w:tab w:val="left" w:pos="440"/>
            </w:tabs>
            <w:rPr>
              <w:rFonts w:asciiTheme="minorHAnsi" w:eastAsiaTheme="minorEastAsia" w:hAnsiTheme="minorHAnsi" w:cstheme="minorBidi"/>
              <w:noProof/>
              <w:kern w:val="2"/>
              <w:sz w:val="24"/>
              <w:szCs w:val="24"/>
              <w14:ligatures w14:val="standardContextual"/>
            </w:rPr>
          </w:pPr>
          <w:hyperlink w:anchor="_Toc204945903" w:history="1">
            <w:r w:rsidRPr="001D55EC">
              <w:rPr>
                <w:rStyle w:val="Hyperlink"/>
                <w:noProof/>
              </w:rPr>
              <w:t>6</w:t>
            </w:r>
            <w:r>
              <w:rPr>
                <w:rFonts w:asciiTheme="minorHAnsi" w:eastAsiaTheme="minorEastAsia" w:hAnsiTheme="minorHAnsi" w:cstheme="minorBidi"/>
                <w:noProof/>
                <w:kern w:val="2"/>
                <w:sz w:val="24"/>
                <w:szCs w:val="24"/>
                <w14:ligatures w14:val="standardContextual"/>
              </w:rPr>
              <w:tab/>
            </w:r>
            <w:r w:rsidRPr="001D55EC">
              <w:rPr>
                <w:rStyle w:val="Hyperlink"/>
                <w:noProof/>
              </w:rPr>
              <w:t>Trial Administration</w:t>
            </w:r>
            <w:r>
              <w:rPr>
                <w:noProof/>
                <w:webHidden/>
              </w:rPr>
              <w:tab/>
            </w:r>
            <w:r>
              <w:rPr>
                <w:noProof/>
                <w:webHidden/>
              </w:rPr>
              <w:fldChar w:fldCharType="begin"/>
            </w:r>
            <w:r>
              <w:rPr>
                <w:noProof/>
                <w:webHidden/>
              </w:rPr>
              <w:instrText xml:space="preserve"> PAGEREF _Toc204945903 \h </w:instrText>
            </w:r>
            <w:r>
              <w:rPr>
                <w:noProof/>
                <w:webHidden/>
              </w:rPr>
            </w:r>
            <w:r>
              <w:rPr>
                <w:noProof/>
                <w:webHidden/>
              </w:rPr>
              <w:fldChar w:fldCharType="separate"/>
            </w:r>
            <w:r>
              <w:rPr>
                <w:noProof/>
                <w:webHidden/>
              </w:rPr>
              <w:t>20</w:t>
            </w:r>
            <w:r>
              <w:rPr>
                <w:noProof/>
                <w:webHidden/>
              </w:rPr>
              <w:fldChar w:fldCharType="end"/>
            </w:r>
          </w:hyperlink>
        </w:p>
        <w:p w14:paraId="4AF148EE" w14:textId="062CC34B" w:rsidR="005D5BE2" w:rsidRDefault="005D5BE2">
          <w:pPr>
            <w:pStyle w:val="TOC2"/>
            <w:tabs>
              <w:tab w:val="left" w:pos="960"/>
              <w:tab w:val="right" w:leader="dot" w:pos="9015"/>
            </w:tabs>
            <w:rPr>
              <w:rFonts w:asciiTheme="minorHAnsi" w:eastAsiaTheme="minorEastAsia" w:hAnsiTheme="minorHAnsi" w:cstheme="minorBidi"/>
              <w:noProof/>
              <w:kern w:val="2"/>
              <w:sz w:val="24"/>
              <w:szCs w:val="24"/>
              <w14:ligatures w14:val="standardContextual"/>
            </w:rPr>
          </w:pPr>
          <w:hyperlink w:anchor="_Toc204945904" w:history="1">
            <w:r w:rsidRPr="001D55EC">
              <w:rPr>
                <w:rStyle w:val="Hyperlink"/>
                <w:noProof/>
              </w:rPr>
              <w:t>6.1</w:t>
            </w:r>
            <w:r>
              <w:rPr>
                <w:rFonts w:asciiTheme="minorHAnsi" w:eastAsiaTheme="minorEastAsia" w:hAnsiTheme="minorHAnsi" w:cstheme="minorBidi"/>
                <w:noProof/>
                <w:kern w:val="2"/>
                <w:sz w:val="24"/>
                <w:szCs w:val="24"/>
                <w14:ligatures w14:val="standardContextual"/>
              </w:rPr>
              <w:tab/>
            </w:r>
            <w:r w:rsidRPr="001D55EC">
              <w:rPr>
                <w:rStyle w:val="Hyperlink"/>
                <w:noProof/>
              </w:rPr>
              <w:t>Ethical Considerations: Informed Consent/Assent and HIPAA Authorization</w:t>
            </w:r>
            <w:r>
              <w:rPr>
                <w:noProof/>
                <w:webHidden/>
              </w:rPr>
              <w:tab/>
            </w:r>
            <w:r>
              <w:rPr>
                <w:noProof/>
                <w:webHidden/>
              </w:rPr>
              <w:fldChar w:fldCharType="begin"/>
            </w:r>
            <w:r>
              <w:rPr>
                <w:noProof/>
                <w:webHidden/>
              </w:rPr>
              <w:instrText xml:space="preserve"> PAGEREF _Toc204945904 \h </w:instrText>
            </w:r>
            <w:r>
              <w:rPr>
                <w:noProof/>
                <w:webHidden/>
              </w:rPr>
            </w:r>
            <w:r>
              <w:rPr>
                <w:noProof/>
                <w:webHidden/>
              </w:rPr>
              <w:fldChar w:fldCharType="separate"/>
            </w:r>
            <w:r>
              <w:rPr>
                <w:noProof/>
                <w:webHidden/>
              </w:rPr>
              <w:t>20</w:t>
            </w:r>
            <w:r>
              <w:rPr>
                <w:noProof/>
                <w:webHidden/>
              </w:rPr>
              <w:fldChar w:fldCharType="end"/>
            </w:r>
          </w:hyperlink>
        </w:p>
        <w:p w14:paraId="2587C22E" w14:textId="6271778F" w:rsidR="005D5BE2" w:rsidRDefault="005D5BE2">
          <w:pPr>
            <w:pStyle w:val="TOC2"/>
            <w:tabs>
              <w:tab w:val="left" w:pos="960"/>
              <w:tab w:val="right" w:leader="dot" w:pos="9015"/>
            </w:tabs>
            <w:rPr>
              <w:rFonts w:asciiTheme="minorHAnsi" w:eastAsiaTheme="minorEastAsia" w:hAnsiTheme="minorHAnsi" w:cstheme="minorBidi"/>
              <w:noProof/>
              <w:kern w:val="2"/>
              <w:sz w:val="24"/>
              <w:szCs w:val="24"/>
              <w14:ligatures w14:val="standardContextual"/>
            </w:rPr>
          </w:pPr>
          <w:hyperlink w:anchor="_Toc204945905" w:history="1">
            <w:r w:rsidRPr="001D55EC">
              <w:rPr>
                <w:rStyle w:val="Hyperlink"/>
                <w:noProof/>
              </w:rPr>
              <w:t>6.2</w:t>
            </w:r>
            <w:r>
              <w:rPr>
                <w:rFonts w:asciiTheme="minorHAnsi" w:eastAsiaTheme="minorEastAsia" w:hAnsiTheme="minorHAnsi" w:cstheme="minorBidi"/>
                <w:noProof/>
                <w:kern w:val="2"/>
                <w:sz w:val="24"/>
                <w:szCs w:val="24"/>
                <w14:ligatures w14:val="standardContextual"/>
              </w:rPr>
              <w:tab/>
            </w:r>
            <w:r w:rsidRPr="001D55EC">
              <w:rPr>
                <w:rStyle w:val="Hyperlink"/>
                <w:noProof/>
              </w:rPr>
              <w:t>Institutional Review Board (IRB) Review</w:t>
            </w:r>
            <w:r>
              <w:rPr>
                <w:noProof/>
                <w:webHidden/>
              </w:rPr>
              <w:tab/>
            </w:r>
            <w:r>
              <w:rPr>
                <w:noProof/>
                <w:webHidden/>
              </w:rPr>
              <w:fldChar w:fldCharType="begin"/>
            </w:r>
            <w:r>
              <w:rPr>
                <w:noProof/>
                <w:webHidden/>
              </w:rPr>
              <w:instrText xml:space="preserve"> PAGEREF _Toc204945905 \h </w:instrText>
            </w:r>
            <w:r>
              <w:rPr>
                <w:noProof/>
                <w:webHidden/>
              </w:rPr>
            </w:r>
            <w:r>
              <w:rPr>
                <w:noProof/>
                <w:webHidden/>
              </w:rPr>
              <w:fldChar w:fldCharType="separate"/>
            </w:r>
            <w:r>
              <w:rPr>
                <w:noProof/>
                <w:webHidden/>
              </w:rPr>
              <w:t>20</w:t>
            </w:r>
            <w:r>
              <w:rPr>
                <w:noProof/>
                <w:webHidden/>
              </w:rPr>
              <w:fldChar w:fldCharType="end"/>
            </w:r>
          </w:hyperlink>
        </w:p>
        <w:p w14:paraId="643131E1" w14:textId="68537772" w:rsidR="005D5BE2" w:rsidRDefault="005D5BE2">
          <w:pPr>
            <w:pStyle w:val="TOC2"/>
            <w:tabs>
              <w:tab w:val="left" w:pos="960"/>
              <w:tab w:val="right" w:leader="dot" w:pos="9015"/>
            </w:tabs>
            <w:rPr>
              <w:rFonts w:asciiTheme="minorHAnsi" w:eastAsiaTheme="minorEastAsia" w:hAnsiTheme="minorHAnsi" w:cstheme="minorBidi"/>
              <w:noProof/>
              <w:kern w:val="2"/>
              <w:sz w:val="24"/>
              <w:szCs w:val="24"/>
              <w14:ligatures w14:val="standardContextual"/>
            </w:rPr>
          </w:pPr>
          <w:hyperlink w:anchor="_Toc204945906" w:history="1">
            <w:r w:rsidRPr="001D55EC">
              <w:rPr>
                <w:rStyle w:val="Hyperlink"/>
                <w:noProof/>
              </w:rPr>
              <w:t>6.3</w:t>
            </w:r>
            <w:r>
              <w:rPr>
                <w:rFonts w:asciiTheme="minorHAnsi" w:eastAsiaTheme="minorEastAsia" w:hAnsiTheme="minorHAnsi" w:cstheme="minorBidi"/>
                <w:noProof/>
                <w:kern w:val="2"/>
                <w:sz w:val="24"/>
                <w:szCs w:val="24"/>
                <w14:ligatures w14:val="standardContextual"/>
              </w:rPr>
              <w:tab/>
            </w:r>
            <w:r w:rsidRPr="001D55EC">
              <w:rPr>
                <w:rStyle w:val="Hyperlink"/>
                <w:noProof/>
              </w:rPr>
              <w:t>Subject Confidentiality</w:t>
            </w:r>
            <w:r>
              <w:rPr>
                <w:noProof/>
                <w:webHidden/>
              </w:rPr>
              <w:tab/>
            </w:r>
            <w:r>
              <w:rPr>
                <w:noProof/>
                <w:webHidden/>
              </w:rPr>
              <w:fldChar w:fldCharType="begin"/>
            </w:r>
            <w:r>
              <w:rPr>
                <w:noProof/>
                <w:webHidden/>
              </w:rPr>
              <w:instrText xml:space="preserve"> PAGEREF _Toc204945906 \h </w:instrText>
            </w:r>
            <w:r>
              <w:rPr>
                <w:noProof/>
                <w:webHidden/>
              </w:rPr>
            </w:r>
            <w:r>
              <w:rPr>
                <w:noProof/>
                <w:webHidden/>
              </w:rPr>
              <w:fldChar w:fldCharType="separate"/>
            </w:r>
            <w:r>
              <w:rPr>
                <w:noProof/>
                <w:webHidden/>
              </w:rPr>
              <w:t>20</w:t>
            </w:r>
            <w:r>
              <w:rPr>
                <w:noProof/>
                <w:webHidden/>
              </w:rPr>
              <w:fldChar w:fldCharType="end"/>
            </w:r>
          </w:hyperlink>
        </w:p>
        <w:p w14:paraId="4E537667" w14:textId="3BF5A1B2" w:rsidR="005D5BE2" w:rsidRDefault="005D5BE2">
          <w:pPr>
            <w:pStyle w:val="TOC2"/>
            <w:tabs>
              <w:tab w:val="left" w:pos="960"/>
              <w:tab w:val="right" w:leader="dot" w:pos="9015"/>
            </w:tabs>
            <w:rPr>
              <w:rFonts w:asciiTheme="minorHAnsi" w:eastAsiaTheme="minorEastAsia" w:hAnsiTheme="minorHAnsi" w:cstheme="minorBidi"/>
              <w:noProof/>
              <w:kern w:val="2"/>
              <w:sz w:val="24"/>
              <w:szCs w:val="24"/>
              <w14:ligatures w14:val="standardContextual"/>
            </w:rPr>
          </w:pPr>
          <w:hyperlink w:anchor="_Toc204945907" w:history="1">
            <w:r w:rsidRPr="001D55EC">
              <w:rPr>
                <w:rStyle w:val="Hyperlink"/>
                <w:noProof/>
              </w:rPr>
              <w:t>6.4</w:t>
            </w:r>
            <w:r>
              <w:rPr>
                <w:rFonts w:asciiTheme="minorHAnsi" w:eastAsiaTheme="minorEastAsia" w:hAnsiTheme="minorHAnsi" w:cstheme="minorBidi"/>
                <w:noProof/>
                <w:kern w:val="2"/>
                <w:sz w:val="24"/>
                <w:szCs w:val="24"/>
                <w14:ligatures w14:val="standardContextual"/>
              </w:rPr>
              <w:tab/>
            </w:r>
            <w:r w:rsidRPr="001D55EC">
              <w:rPr>
                <w:rStyle w:val="Hyperlink"/>
                <w:noProof/>
              </w:rPr>
              <w:t>Deviations/Unanticipated Problems</w:t>
            </w:r>
            <w:r>
              <w:rPr>
                <w:noProof/>
                <w:webHidden/>
              </w:rPr>
              <w:tab/>
            </w:r>
            <w:r>
              <w:rPr>
                <w:noProof/>
                <w:webHidden/>
              </w:rPr>
              <w:fldChar w:fldCharType="begin"/>
            </w:r>
            <w:r>
              <w:rPr>
                <w:noProof/>
                <w:webHidden/>
              </w:rPr>
              <w:instrText xml:space="preserve"> PAGEREF _Toc204945907 \h </w:instrText>
            </w:r>
            <w:r>
              <w:rPr>
                <w:noProof/>
                <w:webHidden/>
              </w:rPr>
            </w:r>
            <w:r>
              <w:rPr>
                <w:noProof/>
                <w:webHidden/>
              </w:rPr>
              <w:fldChar w:fldCharType="separate"/>
            </w:r>
            <w:r>
              <w:rPr>
                <w:noProof/>
                <w:webHidden/>
              </w:rPr>
              <w:t>20</w:t>
            </w:r>
            <w:r>
              <w:rPr>
                <w:noProof/>
                <w:webHidden/>
              </w:rPr>
              <w:fldChar w:fldCharType="end"/>
            </w:r>
          </w:hyperlink>
        </w:p>
        <w:p w14:paraId="72F23C4F" w14:textId="5DF9217C" w:rsidR="005D5BE2" w:rsidRDefault="005D5BE2">
          <w:pPr>
            <w:pStyle w:val="TOC2"/>
            <w:tabs>
              <w:tab w:val="left" w:pos="960"/>
              <w:tab w:val="right" w:leader="dot" w:pos="9015"/>
            </w:tabs>
            <w:rPr>
              <w:rFonts w:asciiTheme="minorHAnsi" w:eastAsiaTheme="minorEastAsia" w:hAnsiTheme="minorHAnsi" w:cstheme="minorBidi"/>
              <w:noProof/>
              <w:kern w:val="2"/>
              <w:sz w:val="24"/>
              <w:szCs w:val="24"/>
              <w14:ligatures w14:val="standardContextual"/>
            </w:rPr>
          </w:pPr>
          <w:hyperlink w:anchor="_Toc204945908" w:history="1">
            <w:r w:rsidRPr="001D55EC">
              <w:rPr>
                <w:rStyle w:val="Hyperlink"/>
                <w:noProof/>
              </w:rPr>
              <w:t>6.5</w:t>
            </w:r>
            <w:r>
              <w:rPr>
                <w:rFonts w:asciiTheme="minorHAnsi" w:eastAsiaTheme="minorEastAsia" w:hAnsiTheme="minorHAnsi" w:cstheme="minorBidi"/>
                <w:noProof/>
                <w:kern w:val="2"/>
                <w:sz w:val="24"/>
                <w:szCs w:val="24"/>
                <w14:ligatures w14:val="standardContextual"/>
              </w:rPr>
              <w:tab/>
            </w:r>
            <w:r w:rsidRPr="001D55EC">
              <w:rPr>
                <w:rStyle w:val="Hyperlink"/>
                <w:noProof/>
              </w:rPr>
              <w:t>Data Quality Assurance</w:t>
            </w:r>
            <w:r>
              <w:rPr>
                <w:noProof/>
                <w:webHidden/>
              </w:rPr>
              <w:tab/>
            </w:r>
            <w:r>
              <w:rPr>
                <w:noProof/>
                <w:webHidden/>
              </w:rPr>
              <w:fldChar w:fldCharType="begin"/>
            </w:r>
            <w:r>
              <w:rPr>
                <w:noProof/>
                <w:webHidden/>
              </w:rPr>
              <w:instrText xml:space="preserve"> PAGEREF _Toc204945908 \h </w:instrText>
            </w:r>
            <w:r>
              <w:rPr>
                <w:noProof/>
                <w:webHidden/>
              </w:rPr>
            </w:r>
            <w:r>
              <w:rPr>
                <w:noProof/>
                <w:webHidden/>
              </w:rPr>
              <w:fldChar w:fldCharType="separate"/>
            </w:r>
            <w:r>
              <w:rPr>
                <w:noProof/>
                <w:webHidden/>
              </w:rPr>
              <w:t>21</w:t>
            </w:r>
            <w:r>
              <w:rPr>
                <w:noProof/>
                <w:webHidden/>
              </w:rPr>
              <w:fldChar w:fldCharType="end"/>
            </w:r>
          </w:hyperlink>
        </w:p>
        <w:p w14:paraId="52009C4F" w14:textId="79CAFCBF" w:rsidR="005D5BE2" w:rsidRDefault="005D5BE2">
          <w:pPr>
            <w:pStyle w:val="TOC2"/>
            <w:tabs>
              <w:tab w:val="left" w:pos="960"/>
              <w:tab w:val="right" w:leader="dot" w:pos="9015"/>
            </w:tabs>
            <w:rPr>
              <w:rFonts w:asciiTheme="minorHAnsi" w:eastAsiaTheme="minorEastAsia" w:hAnsiTheme="minorHAnsi" w:cstheme="minorBidi"/>
              <w:noProof/>
              <w:kern w:val="2"/>
              <w:sz w:val="24"/>
              <w:szCs w:val="24"/>
              <w14:ligatures w14:val="standardContextual"/>
            </w:rPr>
          </w:pPr>
          <w:hyperlink w:anchor="_Toc204945909" w:history="1">
            <w:r w:rsidRPr="001D55EC">
              <w:rPr>
                <w:rStyle w:val="Hyperlink"/>
                <w:noProof/>
              </w:rPr>
              <w:t>6.6</w:t>
            </w:r>
            <w:r>
              <w:rPr>
                <w:rFonts w:asciiTheme="minorHAnsi" w:eastAsiaTheme="minorEastAsia" w:hAnsiTheme="minorHAnsi" w:cstheme="minorBidi"/>
                <w:noProof/>
                <w:kern w:val="2"/>
                <w:sz w:val="24"/>
                <w:szCs w:val="24"/>
                <w14:ligatures w14:val="standardContextual"/>
              </w:rPr>
              <w:tab/>
            </w:r>
            <w:r w:rsidRPr="001D55EC">
              <w:rPr>
                <w:rStyle w:val="Hyperlink"/>
                <w:noProof/>
              </w:rPr>
              <w:t>Study Records</w:t>
            </w:r>
            <w:r>
              <w:rPr>
                <w:noProof/>
                <w:webHidden/>
              </w:rPr>
              <w:tab/>
            </w:r>
            <w:r>
              <w:rPr>
                <w:noProof/>
                <w:webHidden/>
              </w:rPr>
              <w:fldChar w:fldCharType="begin"/>
            </w:r>
            <w:r>
              <w:rPr>
                <w:noProof/>
                <w:webHidden/>
              </w:rPr>
              <w:instrText xml:space="preserve"> PAGEREF _Toc204945909 \h </w:instrText>
            </w:r>
            <w:r>
              <w:rPr>
                <w:noProof/>
                <w:webHidden/>
              </w:rPr>
            </w:r>
            <w:r>
              <w:rPr>
                <w:noProof/>
                <w:webHidden/>
              </w:rPr>
              <w:fldChar w:fldCharType="separate"/>
            </w:r>
            <w:r>
              <w:rPr>
                <w:noProof/>
                <w:webHidden/>
              </w:rPr>
              <w:t>21</w:t>
            </w:r>
            <w:r>
              <w:rPr>
                <w:noProof/>
                <w:webHidden/>
              </w:rPr>
              <w:fldChar w:fldCharType="end"/>
            </w:r>
          </w:hyperlink>
        </w:p>
        <w:p w14:paraId="7C79550B" w14:textId="28284784" w:rsidR="005D5BE2" w:rsidRDefault="005D5BE2">
          <w:pPr>
            <w:pStyle w:val="TOC2"/>
            <w:tabs>
              <w:tab w:val="left" w:pos="960"/>
              <w:tab w:val="right" w:leader="dot" w:pos="9015"/>
            </w:tabs>
            <w:rPr>
              <w:rFonts w:asciiTheme="minorHAnsi" w:eastAsiaTheme="minorEastAsia" w:hAnsiTheme="minorHAnsi" w:cstheme="minorBidi"/>
              <w:noProof/>
              <w:kern w:val="2"/>
              <w:sz w:val="24"/>
              <w:szCs w:val="24"/>
              <w14:ligatures w14:val="standardContextual"/>
            </w:rPr>
          </w:pPr>
          <w:hyperlink w:anchor="_Toc204945910" w:history="1">
            <w:r w:rsidRPr="001D55EC">
              <w:rPr>
                <w:rStyle w:val="Hyperlink"/>
                <w:noProof/>
              </w:rPr>
              <w:t>6.7</w:t>
            </w:r>
            <w:r>
              <w:rPr>
                <w:rFonts w:asciiTheme="minorHAnsi" w:eastAsiaTheme="minorEastAsia" w:hAnsiTheme="minorHAnsi" w:cstheme="minorBidi"/>
                <w:noProof/>
                <w:kern w:val="2"/>
                <w:sz w:val="24"/>
                <w:szCs w:val="24"/>
                <w14:ligatures w14:val="standardContextual"/>
              </w:rPr>
              <w:tab/>
            </w:r>
            <w:r w:rsidRPr="001D55EC">
              <w:rPr>
                <w:rStyle w:val="Hyperlink"/>
                <w:noProof/>
              </w:rPr>
              <w:t>Access to Source</w:t>
            </w:r>
            <w:r>
              <w:rPr>
                <w:noProof/>
                <w:webHidden/>
              </w:rPr>
              <w:tab/>
            </w:r>
            <w:r>
              <w:rPr>
                <w:noProof/>
                <w:webHidden/>
              </w:rPr>
              <w:fldChar w:fldCharType="begin"/>
            </w:r>
            <w:r>
              <w:rPr>
                <w:noProof/>
                <w:webHidden/>
              </w:rPr>
              <w:instrText xml:space="preserve"> PAGEREF _Toc204945910 \h </w:instrText>
            </w:r>
            <w:r>
              <w:rPr>
                <w:noProof/>
                <w:webHidden/>
              </w:rPr>
            </w:r>
            <w:r>
              <w:rPr>
                <w:noProof/>
                <w:webHidden/>
              </w:rPr>
              <w:fldChar w:fldCharType="separate"/>
            </w:r>
            <w:r>
              <w:rPr>
                <w:noProof/>
                <w:webHidden/>
              </w:rPr>
              <w:t>21</w:t>
            </w:r>
            <w:r>
              <w:rPr>
                <w:noProof/>
                <w:webHidden/>
              </w:rPr>
              <w:fldChar w:fldCharType="end"/>
            </w:r>
          </w:hyperlink>
        </w:p>
        <w:p w14:paraId="55C078BC" w14:textId="09C5C721" w:rsidR="005D5BE2" w:rsidRDefault="005D5BE2">
          <w:pPr>
            <w:pStyle w:val="TOC2"/>
            <w:tabs>
              <w:tab w:val="left" w:pos="960"/>
              <w:tab w:val="right" w:leader="dot" w:pos="9015"/>
            </w:tabs>
            <w:rPr>
              <w:rFonts w:asciiTheme="minorHAnsi" w:eastAsiaTheme="minorEastAsia" w:hAnsiTheme="minorHAnsi" w:cstheme="minorBidi"/>
              <w:noProof/>
              <w:kern w:val="2"/>
              <w:sz w:val="24"/>
              <w:szCs w:val="24"/>
              <w14:ligatures w14:val="standardContextual"/>
            </w:rPr>
          </w:pPr>
          <w:hyperlink w:anchor="_Toc204945911" w:history="1">
            <w:r w:rsidRPr="001D55EC">
              <w:rPr>
                <w:rStyle w:val="Hyperlink"/>
                <w:noProof/>
              </w:rPr>
              <w:t>6.8</w:t>
            </w:r>
            <w:r>
              <w:rPr>
                <w:rFonts w:asciiTheme="minorHAnsi" w:eastAsiaTheme="minorEastAsia" w:hAnsiTheme="minorHAnsi" w:cstheme="minorBidi"/>
                <w:noProof/>
                <w:kern w:val="2"/>
                <w:sz w:val="24"/>
                <w:szCs w:val="24"/>
                <w14:ligatures w14:val="standardContextual"/>
              </w:rPr>
              <w:tab/>
            </w:r>
            <w:r w:rsidRPr="001D55EC">
              <w:rPr>
                <w:rStyle w:val="Hyperlink"/>
                <w:noProof/>
              </w:rPr>
              <w:t>Data or Specimen Storage/Security</w:t>
            </w:r>
            <w:r>
              <w:rPr>
                <w:noProof/>
                <w:webHidden/>
              </w:rPr>
              <w:tab/>
            </w:r>
            <w:r>
              <w:rPr>
                <w:noProof/>
                <w:webHidden/>
              </w:rPr>
              <w:fldChar w:fldCharType="begin"/>
            </w:r>
            <w:r>
              <w:rPr>
                <w:noProof/>
                <w:webHidden/>
              </w:rPr>
              <w:instrText xml:space="preserve"> PAGEREF _Toc204945911 \h </w:instrText>
            </w:r>
            <w:r>
              <w:rPr>
                <w:noProof/>
                <w:webHidden/>
              </w:rPr>
            </w:r>
            <w:r>
              <w:rPr>
                <w:noProof/>
                <w:webHidden/>
              </w:rPr>
              <w:fldChar w:fldCharType="separate"/>
            </w:r>
            <w:r>
              <w:rPr>
                <w:noProof/>
                <w:webHidden/>
              </w:rPr>
              <w:t>21</w:t>
            </w:r>
            <w:r>
              <w:rPr>
                <w:noProof/>
                <w:webHidden/>
              </w:rPr>
              <w:fldChar w:fldCharType="end"/>
            </w:r>
          </w:hyperlink>
        </w:p>
        <w:p w14:paraId="53E4BA4F" w14:textId="3A61BE13" w:rsidR="005D5BE2" w:rsidRDefault="005D5BE2">
          <w:pPr>
            <w:pStyle w:val="TOC2"/>
            <w:tabs>
              <w:tab w:val="left" w:pos="960"/>
              <w:tab w:val="right" w:leader="dot" w:pos="9015"/>
            </w:tabs>
            <w:rPr>
              <w:rFonts w:asciiTheme="minorHAnsi" w:eastAsiaTheme="minorEastAsia" w:hAnsiTheme="minorHAnsi" w:cstheme="minorBidi"/>
              <w:noProof/>
              <w:kern w:val="2"/>
              <w:sz w:val="24"/>
              <w:szCs w:val="24"/>
              <w14:ligatures w14:val="standardContextual"/>
            </w:rPr>
          </w:pPr>
          <w:hyperlink w:anchor="_Toc204945912" w:history="1">
            <w:r w:rsidRPr="001D55EC">
              <w:rPr>
                <w:rStyle w:val="Hyperlink"/>
                <w:noProof/>
              </w:rPr>
              <w:t>6.9</w:t>
            </w:r>
            <w:r>
              <w:rPr>
                <w:rFonts w:asciiTheme="minorHAnsi" w:eastAsiaTheme="minorEastAsia" w:hAnsiTheme="minorHAnsi" w:cstheme="minorBidi"/>
                <w:noProof/>
                <w:kern w:val="2"/>
                <w:sz w:val="24"/>
                <w:szCs w:val="24"/>
                <w14:ligatures w14:val="standardContextual"/>
              </w:rPr>
              <w:tab/>
            </w:r>
            <w:r w:rsidRPr="001D55EC">
              <w:rPr>
                <w:rStyle w:val="Hyperlink"/>
                <w:noProof/>
              </w:rPr>
              <w:t>Retention of Records</w:t>
            </w:r>
            <w:r>
              <w:rPr>
                <w:noProof/>
                <w:webHidden/>
              </w:rPr>
              <w:tab/>
            </w:r>
            <w:r>
              <w:rPr>
                <w:noProof/>
                <w:webHidden/>
              </w:rPr>
              <w:fldChar w:fldCharType="begin"/>
            </w:r>
            <w:r>
              <w:rPr>
                <w:noProof/>
                <w:webHidden/>
              </w:rPr>
              <w:instrText xml:space="preserve"> PAGEREF _Toc204945912 \h </w:instrText>
            </w:r>
            <w:r>
              <w:rPr>
                <w:noProof/>
                <w:webHidden/>
              </w:rPr>
            </w:r>
            <w:r>
              <w:rPr>
                <w:noProof/>
                <w:webHidden/>
              </w:rPr>
              <w:fldChar w:fldCharType="separate"/>
            </w:r>
            <w:r>
              <w:rPr>
                <w:noProof/>
                <w:webHidden/>
              </w:rPr>
              <w:t>21</w:t>
            </w:r>
            <w:r>
              <w:rPr>
                <w:noProof/>
                <w:webHidden/>
              </w:rPr>
              <w:fldChar w:fldCharType="end"/>
            </w:r>
          </w:hyperlink>
        </w:p>
        <w:p w14:paraId="08CC45C4" w14:textId="02A40CDC" w:rsidR="005D5BE2" w:rsidRDefault="005D5BE2">
          <w:pPr>
            <w:pStyle w:val="TOC2"/>
            <w:tabs>
              <w:tab w:val="left" w:pos="960"/>
              <w:tab w:val="right" w:leader="dot" w:pos="9015"/>
            </w:tabs>
            <w:rPr>
              <w:rFonts w:asciiTheme="minorHAnsi" w:eastAsiaTheme="minorEastAsia" w:hAnsiTheme="minorHAnsi" w:cstheme="minorBidi"/>
              <w:noProof/>
              <w:kern w:val="2"/>
              <w:sz w:val="24"/>
              <w:szCs w:val="24"/>
              <w14:ligatures w14:val="standardContextual"/>
            </w:rPr>
          </w:pPr>
          <w:hyperlink w:anchor="_Toc204945913" w:history="1">
            <w:r w:rsidRPr="001D55EC">
              <w:rPr>
                <w:rStyle w:val="Hyperlink"/>
                <w:noProof/>
              </w:rPr>
              <w:t>6.10</w:t>
            </w:r>
            <w:r>
              <w:rPr>
                <w:rFonts w:asciiTheme="minorHAnsi" w:eastAsiaTheme="minorEastAsia" w:hAnsiTheme="minorHAnsi" w:cstheme="minorBidi"/>
                <w:noProof/>
                <w:kern w:val="2"/>
                <w:sz w:val="24"/>
                <w:szCs w:val="24"/>
                <w14:ligatures w14:val="standardContextual"/>
              </w:rPr>
              <w:tab/>
            </w:r>
            <w:r w:rsidRPr="001D55EC">
              <w:rPr>
                <w:rStyle w:val="Hyperlink"/>
                <w:noProof/>
              </w:rPr>
              <w:t>Study Monitoring</w:t>
            </w:r>
            <w:r>
              <w:rPr>
                <w:noProof/>
                <w:webHidden/>
              </w:rPr>
              <w:tab/>
            </w:r>
            <w:r>
              <w:rPr>
                <w:noProof/>
                <w:webHidden/>
              </w:rPr>
              <w:fldChar w:fldCharType="begin"/>
            </w:r>
            <w:r>
              <w:rPr>
                <w:noProof/>
                <w:webHidden/>
              </w:rPr>
              <w:instrText xml:space="preserve"> PAGEREF _Toc204945913 \h </w:instrText>
            </w:r>
            <w:r>
              <w:rPr>
                <w:noProof/>
                <w:webHidden/>
              </w:rPr>
            </w:r>
            <w:r>
              <w:rPr>
                <w:noProof/>
                <w:webHidden/>
              </w:rPr>
              <w:fldChar w:fldCharType="separate"/>
            </w:r>
            <w:r>
              <w:rPr>
                <w:noProof/>
                <w:webHidden/>
              </w:rPr>
              <w:t>22</w:t>
            </w:r>
            <w:r>
              <w:rPr>
                <w:noProof/>
                <w:webHidden/>
              </w:rPr>
              <w:fldChar w:fldCharType="end"/>
            </w:r>
          </w:hyperlink>
        </w:p>
        <w:p w14:paraId="1F9D143F" w14:textId="65CA2536" w:rsidR="005D5BE2" w:rsidRDefault="005D5BE2">
          <w:pPr>
            <w:pStyle w:val="TOC2"/>
            <w:tabs>
              <w:tab w:val="left" w:pos="960"/>
              <w:tab w:val="right" w:leader="dot" w:pos="9015"/>
            </w:tabs>
            <w:rPr>
              <w:rFonts w:asciiTheme="minorHAnsi" w:eastAsiaTheme="minorEastAsia" w:hAnsiTheme="minorHAnsi" w:cstheme="minorBidi"/>
              <w:noProof/>
              <w:kern w:val="2"/>
              <w:sz w:val="24"/>
              <w:szCs w:val="24"/>
              <w14:ligatures w14:val="standardContextual"/>
            </w:rPr>
          </w:pPr>
          <w:hyperlink w:anchor="_Toc204945914" w:history="1">
            <w:r w:rsidRPr="001D55EC">
              <w:rPr>
                <w:rStyle w:val="Hyperlink"/>
                <w:noProof/>
              </w:rPr>
              <w:t>6.11</w:t>
            </w:r>
            <w:r>
              <w:rPr>
                <w:rFonts w:asciiTheme="minorHAnsi" w:eastAsiaTheme="minorEastAsia" w:hAnsiTheme="minorHAnsi" w:cstheme="minorBidi"/>
                <w:noProof/>
                <w:kern w:val="2"/>
                <w:sz w:val="24"/>
                <w:szCs w:val="24"/>
                <w14:ligatures w14:val="standardContextual"/>
              </w:rPr>
              <w:tab/>
            </w:r>
            <w:r w:rsidRPr="001D55EC">
              <w:rPr>
                <w:rStyle w:val="Hyperlink"/>
                <w:noProof/>
              </w:rPr>
              <w:t>Study Modification</w:t>
            </w:r>
            <w:r>
              <w:rPr>
                <w:noProof/>
                <w:webHidden/>
              </w:rPr>
              <w:tab/>
            </w:r>
            <w:r>
              <w:rPr>
                <w:noProof/>
                <w:webHidden/>
              </w:rPr>
              <w:fldChar w:fldCharType="begin"/>
            </w:r>
            <w:r>
              <w:rPr>
                <w:noProof/>
                <w:webHidden/>
              </w:rPr>
              <w:instrText xml:space="preserve"> PAGEREF _Toc204945914 \h </w:instrText>
            </w:r>
            <w:r>
              <w:rPr>
                <w:noProof/>
                <w:webHidden/>
              </w:rPr>
            </w:r>
            <w:r>
              <w:rPr>
                <w:noProof/>
                <w:webHidden/>
              </w:rPr>
              <w:fldChar w:fldCharType="separate"/>
            </w:r>
            <w:r>
              <w:rPr>
                <w:noProof/>
                <w:webHidden/>
              </w:rPr>
              <w:t>22</w:t>
            </w:r>
            <w:r>
              <w:rPr>
                <w:noProof/>
                <w:webHidden/>
              </w:rPr>
              <w:fldChar w:fldCharType="end"/>
            </w:r>
          </w:hyperlink>
        </w:p>
        <w:p w14:paraId="681E7686" w14:textId="5270C9B3" w:rsidR="005D5BE2" w:rsidRDefault="005D5BE2">
          <w:pPr>
            <w:pStyle w:val="TOC2"/>
            <w:tabs>
              <w:tab w:val="left" w:pos="960"/>
              <w:tab w:val="right" w:leader="dot" w:pos="9015"/>
            </w:tabs>
            <w:rPr>
              <w:rFonts w:asciiTheme="minorHAnsi" w:eastAsiaTheme="minorEastAsia" w:hAnsiTheme="minorHAnsi" w:cstheme="minorBidi"/>
              <w:noProof/>
              <w:kern w:val="2"/>
              <w:sz w:val="24"/>
              <w:szCs w:val="24"/>
              <w14:ligatures w14:val="standardContextual"/>
            </w:rPr>
          </w:pPr>
          <w:hyperlink w:anchor="_Toc204945915" w:history="1">
            <w:r w:rsidRPr="001D55EC">
              <w:rPr>
                <w:rStyle w:val="Hyperlink"/>
                <w:noProof/>
              </w:rPr>
              <w:t>6.12</w:t>
            </w:r>
            <w:r>
              <w:rPr>
                <w:rFonts w:asciiTheme="minorHAnsi" w:eastAsiaTheme="minorEastAsia" w:hAnsiTheme="minorHAnsi" w:cstheme="minorBidi"/>
                <w:noProof/>
                <w:kern w:val="2"/>
                <w:sz w:val="24"/>
                <w:szCs w:val="24"/>
                <w14:ligatures w14:val="standardContextual"/>
              </w:rPr>
              <w:tab/>
            </w:r>
            <w:r w:rsidRPr="001D55EC">
              <w:rPr>
                <w:rStyle w:val="Hyperlink"/>
                <w:noProof/>
              </w:rPr>
              <w:t>Study Completion</w:t>
            </w:r>
            <w:r>
              <w:rPr>
                <w:noProof/>
                <w:webHidden/>
              </w:rPr>
              <w:tab/>
            </w:r>
            <w:r>
              <w:rPr>
                <w:noProof/>
                <w:webHidden/>
              </w:rPr>
              <w:fldChar w:fldCharType="begin"/>
            </w:r>
            <w:r>
              <w:rPr>
                <w:noProof/>
                <w:webHidden/>
              </w:rPr>
              <w:instrText xml:space="preserve"> PAGEREF _Toc204945915 \h </w:instrText>
            </w:r>
            <w:r>
              <w:rPr>
                <w:noProof/>
                <w:webHidden/>
              </w:rPr>
            </w:r>
            <w:r>
              <w:rPr>
                <w:noProof/>
                <w:webHidden/>
              </w:rPr>
              <w:fldChar w:fldCharType="separate"/>
            </w:r>
            <w:r>
              <w:rPr>
                <w:noProof/>
                <w:webHidden/>
              </w:rPr>
              <w:t>22</w:t>
            </w:r>
            <w:r>
              <w:rPr>
                <w:noProof/>
                <w:webHidden/>
              </w:rPr>
              <w:fldChar w:fldCharType="end"/>
            </w:r>
          </w:hyperlink>
        </w:p>
        <w:p w14:paraId="73B5D103" w14:textId="53B8F04F" w:rsidR="005D5BE2" w:rsidRDefault="005D5BE2">
          <w:pPr>
            <w:pStyle w:val="TOC2"/>
            <w:tabs>
              <w:tab w:val="left" w:pos="960"/>
              <w:tab w:val="right" w:leader="dot" w:pos="9015"/>
            </w:tabs>
            <w:rPr>
              <w:rFonts w:asciiTheme="minorHAnsi" w:eastAsiaTheme="minorEastAsia" w:hAnsiTheme="minorHAnsi" w:cstheme="minorBidi"/>
              <w:noProof/>
              <w:kern w:val="2"/>
              <w:sz w:val="24"/>
              <w:szCs w:val="24"/>
              <w14:ligatures w14:val="standardContextual"/>
            </w:rPr>
          </w:pPr>
          <w:hyperlink w:anchor="_Toc204945916" w:history="1">
            <w:r w:rsidRPr="001D55EC">
              <w:rPr>
                <w:rStyle w:val="Hyperlink"/>
                <w:noProof/>
              </w:rPr>
              <w:t>6.13</w:t>
            </w:r>
            <w:r>
              <w:rPr>
                <w:rFonts w:asciiTheme="minorHAnsi" w:eastAsiaTheme="minorEastAsia" w:hAnsiTheme="minorHAnsi" w:cstheme="minorBidi"/>
                <w:noProof/>
                <w:kern w:val="2"/>
                <w:sz w:val="24"/>
                <w:szCs w:val="24"/>
                <w14:ligatures w14:val="standardContextual"/>
              </w:rPr>
              <w:tab/>
            </w:r>
            <w:r w:rsidRPr="001D55EC">
              <w:rPr>
                <w:rStyle w:val="Hyperlink"/>
                <w:noProof/>
              </w:rPr>
              <w:t>Funding Source</w:t>
            </w:r>
            <w:r>
              <w:rPr>
                <w:noProof/>
                <w:webHidden/>
              </w:rPr>
              <w:tab/>
            </w:r>
            <w:r>
              <w:rPr>
                <w:noProof/>
                <w:webHidden/>
              </w:rPr>
              <w:fldChar w:fldCharType="begin"/>
            </w:r>
            <w:r>
              <w:rPr>
                <w:noProof/>
                <w:webHidden/>
              </w:rPr>
              <w:instrText xml:space="preserve"> PAGEREF _Toc204945916 \h </w:instrText>
            </w:r>
            <w:r>
              <w:rPr>
                <w:noProof/>
                <w:webHidden/>
              </w:rPr>
            </w:r>
            <w:r>
              <w:rPr>
                <w:noProof/>
                <w:webHidden/>
              </w:rPr>
              <w:fldChar w:fldCharType="separate"/>
            </w:r>
            <w:r>
              <w:rPr>
                <w:noProof/>
                <w:webHidden/>
              </w:rPr>
              <w:t>22</w:t>
            </w:r>
            <w:r>
              <w:rPr>
                <w:noProof/>
                <w:webHidden/>
              </w:rPr>
              <w:fldChar w:fldCharType="end"/>
            </w:r>
          </w:hyperlink>
        </w:p>
        <w:p w14:paraId="2120543B" w14:textId="73C032BD" w:rsidR="005D5BE2" w:rsidRDefault="005D5BE2">
          <w:pPr>
            <w:pStyle w:val="TOC2"/>
            <w:tabs>
              <w:tab w:val="left" w:pos="960"/>
              <w:tab w:val="right" w:leader="dot" w:pos="9015"/>
            </w:tabs>
            <w:rPr>
              <w:rFonts w:asciiTheme="minorHAnsi" w:eastAsiaTheme="minorEastAsia" w:hAnsiTheme="minorHAnsi" w:cstheme="minorBidi"/>
              <w:noProof/>
              <w:kern w:val="2"/>
              <w:sz w:val="24"/>
              <w:szCs w:val="24"/>
              <w14:ligatures w14:val="standardContextual"/>
            </w:rPr>
          </w:pPr>
          <w:hyperlink w:anchor="_Toc204945917" w:history="1">
            <w:r w:rsidRPr="001D55EC">
              <w:rPr>
                <w:rStyle w:val="Hyperlink"/>
                <w:noProof/>
              </w:rPr>
              <w:t>6.14</w:t>
            </w:r>
            <w:r>
              <w:rPr>
                <w:rFonts w:asciiTheme="minorHAnsi" w:eastAsiaTheme="minorEastAsia" w:hAnsiTheme="minorHAnsi" w:cstheme="minorBidi"/>
                <w:noProof/>
                <w:kern w:val="2"/>
                <w:sz w:val="24"/>
                <w:szCs w:val="24"/>
                <w14:ligatures w14:val="standardContextual"/>
              </w:rPr>
              <w:tab/>
            </w:r>
            <w:r w:rsidRPr="001D55EC">
              <w:rPr>
                <w:rStyle w:val="Hyperlink"/>
                <w:noProof/>
              </w:rPr>
              <w:t>Conflict of Interest Policy</w:t>
            </w:r>
            <w:r>
              <w:rPr>
                <w:noProof/>
                <w:webHidden/>
              </w:rPr>
              <w:tab/>
            </w:r>
            <w:r>
              <w:rPr>
                <w:noProof/>
                <w:webHidden/>
              </w:rPr>
              <w:fldChar w:fldCharType="begin"/>
            </w:r>
            <w:r>
              <w:rPr>
                <w:noProof/>
                <w:webHidden/>
              </w:rPr>
              <w:instrText xml:space="preserve"> PAGEREF _Toc204945917 \h </w:instrText>
            </w:r>
            <w:r>
              <w:rPr>
                <w:noProof/>
                <w:webHidden/>
              </w:rPr>
            </w:r>
            <w:r>
              <w:rPr>
                <w:noProof/>
                <w:webHidden/>
              </w:rPr>
              <w:fldChar w:fldCharType="separate"/>
            </w:r>
            <w:r>
              <w:rPr>
                <w:noProof/>
                <w:webHidden/>
              </w:rPr>
              <w:t>22</w:t>
            </w:r>
            <w:r>
              <w:rPr>
                <w:noProof/>
                <w:webHidden/>
              </w:rPr>
              <w:fldChar w:fldCharType="end"/>
            </w:r>
          </w:hyperlink>
        </w:p>
        <w:p w14:paraId="704C23E3" w14:textId="30FCF2B9" w:rsidR="005D5BE2" w:rsidRDefault="005D5BE2">
          <w:pPr>
            <w:pStyle w:val="TOC2"/>
            <w:tabs>
              <w:tab w:val="left" w:pos="960"/>
              <w:tab w:val="right" w:leader="dot" w:pos="9015"/>
            </w:tabs>
            <w:rPr>
              <w:rFonts w:asciiTheme="minorHAnsi" w:eastAsiaTheme="minorEastAsia" w:hAnsiTheme="minorHAnsi" w:cstheme="minorBidi"/>
              <w:noProof/>
              <w:kern w:val="2"/>
              <w:sz w:val="24"/>
              <w:szCs w:val="24"/>
              <w14:ligatures w14:val="standardContextual"/>
            </w:rPr>
          </w:pPr>
          <w:hyperlink w:anchor="_Toc204945918" w:history="1">
            <w:r w:rsidRPr="001D55EC">
              <w:rPr>
                <w:rStyle w:val="Hyperlink"/>
                <w:noProof/>
              </w:rPr>
              <w:t>6.15</w:t>
            </w:r>
            <w:r>
              <w:rPr>
                <w:rFonts w:asciiTheme="minorHAnsi" w:eastAsiaTheme="minorEastAsia" w:hAnsiTheme="minorHAnsi" w:cstheme="minorBidi"/>
                <w:noProof/>
                <w:kern w:val="2"/>
                <w:sz w:val="24"/>
                <w:szCs w:val="24"/>
                <w14:ligatures w14:val="standardContextual"/>
              </w:rPr>
              <w:tab/>
            </w:r>
            <w:r w:rsidRPr="001D55EC">
              <w:rPr>
                <w:rStyle w:val="Hyperlink"/>
                <w:noProof/>
              </w:rPr>
              <w:t>Publication Plan</w:t>
            </w:r>
            <w:r>
              <w:rPr>
                <w:noProof/>
                <w:webHidden/>
              </w:rPr>
              <w:tab/>
            </w:r>
            <w:r>
              <w:rPr>
                <w:noProof/>
                <w:webHidden/>
              </w:rPr>
              <w:fldChar w:fldCharType="begin"/>
            </w:r>
            <w:r>
              <w:rPr>
                <w:noProof/>
                <w:webHidden/>
              </w:rPr>
              <w:instrText xml:space="preserve"> PAGEREF _Toc204945918 \h </w:instrText>
            </w:r>
            <w:r>
              <w:rPr>
                <w:noProof/>
                <w:webHidden/>
              </w:rPr>
            </w:r>
            <w:r>
              <w:rPr>
                <w:noProof/>
                <w:webHidden/>
              </w:rPr>
              <w:fldChar w:fldCharType="separate"/>
            </w:r>
            <w:r>
              <w:rPr>
                <w:noProof/>
                <w:webHidden/>
              </w:rPr>
              <w:t>22</w:t>
            </w:r>
            <w:r>
              <w:rPr>
                <w:noProof/>
                <w:webHidden/>
              </w:rPr>
              <w:fldChar w:fldCharType="end"/>
            </w:r>
          </w:hyperlink>
        </w:p>
        <w:p w14:paraId="3409AE1B" w14:textId="3EA34C68" w:rsidR="005D5BE2" w:rsidRDefault="005D5BE2">
          <w:pPr>
            <w:pStyle w:val="TOC1"/>
            <w:rPr>
              <w:rFonts w:asciiTheme="minorHAnsi" w:eastAsiaTheme="minorEastAsia" w:hAnsiTheme="minorHAnsi" w:cstheme="minorBidi"/>
              <w:noProof/>
              <w:kern w:val="2"/>
              <w:sz w:val="24"/>
              <w:szCs w:val="24"/>
              <w14:ligatures w14:val="standardContextual"/>
            </w:rPr>
          </w:pPr>
          <w:hyperlink w:anchor="_Toc204945919" w:history="1">
            <w:r w:rsidRPr="001D55EC">
              <w:rPr>
                <w:rStyle w:val="Hyperlink"/>
                <w:noProof/>
              </w:rPr>
              <w:t>Appendices</w:t>
            </w:r>
            <w:r>
              <w:rPr>
                <w:noProof/>
                <w:webHidden/>
              </w:rPr>
              <w:tab/>
            </w:r>
            <w:r>
              <w:rPr>
                <w:noProof/>
                <w:webHidden/>
              </w:rPr>
              <w:fldChar w:fldCharType="begin"/>
            </w:r>
            <w:r>
              <w:rPr>
                <w:noProof/>
                <w:webHidden/>
              </w:rPr>
              <w:instrText xml:space="preserve"> PAGEREF _Toc204945919 \h </w:instrText>
            </w:r>
            <w:r>
              <w:rPr>
                <w:noProof/>
                <w:webHidden/>
              </w:rPr>
            </w:r>
            <w:r>
              <w:rPr>
                <w:noProof/>
                <w:webHidden/>
              </w:rPr>
              <w:fldChar w:fldCharType="separate"/>
            </w:r>
            <w:r>
              <w:rPr>
                <w:noProof/>
                <w:webHidden/>
              </w:rPr>
              <w:t>23</w:t>
            </w:r>
            <w:r>
              <w:rPr>
                <w:noProof/>
                <w:webHidden/>
              </w:rPr>
              <w:fldChar w:fldCharType="end"/>
            </w:r>
          </w:hyperlink>
        </w:p>
        <w:p w14:paraId="72691859" w14:textId="1E79621C" w:rsidR="005D5BE2" w:rsidRDefault="005D5BE2">
          <w:pPr>
            <w:pStyle w:val="TOC1"/>
            <w:rPr>
              <w:rFonts w:asciiTheme="minorHAnsi" w:eastAsiaTheme="minorEastAsia" w:hAnsiTheme="minorHAnsi" w:cstheme="minorBidi"/>
              <w:noProof/>
              <w:kern w:val="2"/>
              <w:sz w:val="24"/>
              <w:szCs w:val="24"/>
              <w14:ligatures w14:val="standardContextual"/>
            </w:rPr>
          </w:pPr>
          <w:hyperlink w:anchor="_Toc204945920" w:history="1">
            <w:r w:rsidRPr="001D55EC">
              <w:rPr>
                <w:rStyle w:val="Hyperlink"/>
                <w:noProof/>
              </w:rPr>
              <w:t>List of Tables</w:t>
            </w:r>
            <w:r>
              <w:rPr>
                <w:noProof/>
                <w:webHidden/>
              </w:rPr>
              <w:tab/>
            </w:r>
            <w:r>
              <w:rPr>
                <w:noProof/>
                <w:webHidden/>
              </w:rPr>
              <w:fldChar w:fldCharType="begin"/>
            </w:r>
            <w:r>
              <w:rPr>
                <w:noProof/>
                <w:webHidden/>
              </w:rPr>
              <w:instrText xml:space="preserve"> PAGEREF _Toc204945920 \h </w:instrText>
            </w:r>
            <w:r>
              <w:rPr>
                <w:noProof/>
                <w:webHidden/>
              </w:rPr>
            </w:r>
            <w:r>
              <w:rPr>
                <w:noProof/>
                <w:webHidden/>
              </w:rPr>
              <w:fldChar w:fldCharType="separate"/>
            </w:r>
            <w:r>
              <w:rPr>
                <w:noProof/>
                <w:webHidden/>
              </w:rPr>
              <w:t>24</w:t>
            </w:r>
            <w:r>
              <w:rPr>
                <w:noProof/>
                <w:webHidden/>
              </w:rPr>
              <w:fldChar w:fldCharType="end"/>
            </w:r>
          </w:hyperlink>
        </w:p>
        <w:p w14:paraId="63136BD1" w14:textId="44D806AB" w:rsidR="005F2256" w:rsidRDefault="005F2256">
          <w:r>
            <w:rPr>
              <w:b/>
              <w:bCs/>
              <w:noProof/>
            </w:rPr>
            <w:fldChar w:fldCharType="end"/>
          </w:r>
        </w:p>
      </w:sdtContent>
    </w:sdt>
    <w:p w14:paraId="7B1C27D5" w14:textId="77777777" w:rsidR="006E6C5A" w:rsidRDefault="006E6C5A"/>
    <w:p w14:paraId="023120B3" w14:textId="77777777" w:rsidR="006E6C5A" w:rsidRDefault="00194C76">
      <w:r>
        <w:br w:type="page"/>
      </w:r>
    </w:p>
    <w:p w14:paraId="31C0327E" w14:textId="77777777" w:rsidR="006E6C5A" w:rsidRDefault="00194C76">
      <w:pPr>
        <w:pStyle w:val="Heading1"/>
      </w:pPr>
      <w:bookmarkStart w:id="45" w:name="_Toc13"/>
      <w:bookmarkStart w:id="46" w:name="_Toc15961013"/>
      <w:bookmarkStart w:id="47" w:name="_Toc204945864"/>
      <w:r>
        <w:lastRenderedPageBreak/>
        <w:t>Background/Literature Review</w:t>
      </w:r>
      <w:bookmarkEnd w:id="45"/>
      <w:bookmarkEnd w:id="46"/>
      <w:bookmarkEnd w:id="47"/>
    </w:p>
    <w:p w14:paraId="355DDFD9" w14:textId="77777777" w:rsidR="006E6C5A" w:rsidRDefault="00194C76">
      <w:pPr>
        <w:pStyle w:val="Heading2"/>
      </w:pPr>
      <w:bookmarkStart w:id="48" w:name="_Toc14"/>
      <w:bookmarkStart w:id="49" w:name="_Toc15961014"/>
      <w:bookmarkStart w:id="50" w:name="_Toc204945865"/>
      <w:r>
        <w:t>Background</w:t>
      </w:r>
      <w:bookmarkEnd w:id="48"/>
      <w:bookmarkEnd w:id="49"/>
      <w:bookmarkEnd w:id="50"/>
    </w:p>
    <w:p w14:paraId="2C09BEB9" w14:textId="12FA50D4" w:rsidR="00505907" w:rsidRPr="00ED114D" w:rsidRDefault="00505907" w:rsidP="00EE4F93">
      <w:pPr>
        <w:spacing w:line="240" w:lineRule="auto"/>
      </w:pPr>
      <w:r>
        <w:t xml:space="preserve">In the modern era of critical care medicine, the utilization of arterial blood gases (ABGs) has decreased, as efforts have been made to minimize invasive arterial lines and tests, in favor of more benign methods of </w:t>
      </w:r>
      <w:r w:rsidR="3CE2E586">
        <w:t>monitoring</w:t>
      </w:r>
      <w:r>
        <w:t xml:space="preserve"> hypoxia. The oxygen saturation, as measured by a pulse oximeter (Sp02), has therefore become the preferred method for reflecting a patient’s oxygen saturation, rather than obtaining a dedicated arterial oxygen saturation (Sa02). The goal is to be able to identify occult hypoxemia (Sa02 &lt;88% despite normal peripheral Sp02 reading of &gt;92%), as the presence of occult hypoxemia is a risk factor associated with increased mortality (1). Prior studies have demonstrated that rates of occult hypoxemia increased as Sa02 decreased, indicating that pulse oximetry is less accurate at lower oxygen saturation levels (2). </w:t>
      </w:r>
    </w:p>
    <w:p w14:paraId="0CE69C7F" w14:textId="77777777" w:rsidR="00505907" w:rsidRPr="00ED114D" w:rsidRDefault="00505907" w:rsidP="00EE4F93">
      <w:pPr>
        <w:spacing w:line="240" w:lineRule="auto"/>
      </w:pPr>
      <w:r w:rsidRPr="00ED114D">
        <w:t>Oxygen saturation readings may be underestimated or overestimated by a variety of factors, as shown by a review article by Leon-Valladares et al; factors such as inadequate peripheral perfusion, skin thickness or low temperature, nail polish or tattoos, anemic hypoxia, low perfusion, training at high altitudes, the use of nerve blocks and intravenous dyes can cause Sp02 to be underestimated, while factors such as skin pigmentation, hemoglobinopathies, elevated skin temperature, or smoking can cause Sp02 to be overestimated (3).</w:t>
      </w:r>
    </w:p>
    <w:p w14:paraId="060E6D16" w14:textId="3063C6C4" w:rsidR="00505907" w:rsidRPr="00ED114D" w:rsidRDefault="00505907" w:rsidP="00EE4F93">
      <w:pPr>
        <w:spacing w:line="240" w:lineRule="auto"/>
      </w:pPr>
      <w:r>
        <w:t xml:space="preserve">Decreased accuracy of the pulse oximeter, regardless of type, has been demonstrated since as early as 1985 in patients with a darker skin tone (4). Pulse oximeters estimate the Sa02 saturation by measuring the light absorption of oxyhemoglobin and deoxyhemoglobin in capillary blood (5,6), and prior studies have shown that skin tone can independently affect light absorption, leading to the possibilities of errors in measurement (7-9), especially when considering the placement of the probe. The spectral absorption of melanin can interact with the polychromatic light sources utilized in pulse oximetry probes, which results in a positive drift from the standardly used calibration curve at higher melanin concentrations, as the presence of melanin in higher concentrations has been shown to effectively redshift the </w:t>
      </w:r>
      <w:r w:rsidR="00A707EE">
        <w:t>center</w:t>
      </w:r>
      <w:r>
        <w:t xml:space="preserve"> wavelength of the transmitted light (10). The higher the concentration of melanin in the skin, the larger the magnitude of the redshift, which leads to a larger overestimation error in an individual with darker skin (10). The FDA has used a pooled mean bias across all oxygen saturations (ARMS) as the performance benchmark for pulse oximeters (4).  Currently, the FDA does not require that ARMS be calculated either by oxygen saturation range or skin tone categorization (4). </w:t>
      </w:r>
    </w:p>
    <w:p w14:paraId="727B9A43" w14:textId="7906F4EF" w:rsidR="00505907" w:rsidRPr="00ED114D" w:rsidRDefault="00505907" w:rsidP="00EE4F93">
      <w:pPr>
        <w:spacing w:line="240" w:lineRule="auto"/>
      </w:pPr>
      <w:r>
        <w:t xml:space="preserve">Common areas for placement include the ear, the finger, and the forehead, all of which vary in possible concentrations of melanin, which could therefore affect the saturation measured. A recent study published in 2024 by Leeb et al found that the performance of five out of eleven devices placed on the fingertip alone had an ARMS &gt;3%, which falls outside of the acceptable FDA performance range, when tested in patients with a diverse skin tone pigmentation (11). Studies have shown that location itself can significantly affect the readings of the pulse oximeter, with this topic often being studied in children and newborns, where location of a probe on the scalp can have varying readings (12-15). Additionally, older studies often used reported race or ethnicity as surrogates for skin tone, which led to many inaccuracies and lack of consensus on definitions of tone. Multiple systematic reviews and meta-analyses have found a lack of consistency of methods used to reflect skin tone, where various scales or self-reported race were utilized interchangeably, therefore making it challenging to determine the real impact (16,17). As stated by Bilke et al in 2023, race is a social construct and therefore is a crude descriptor for skin color at the measurement site, which relates to the concentration of melanin, arterial and venous blood, among others (18).  Hao et al showed in 2024 that when comparing several methods of measuring skin tone and reported race or ethnicity, the Monk Skin Scale (19) seemed to best correlate with pulse </w:t>
      </w:r>
      <w:r>
        <w:lastRenderedPageBreak/>
        <w:t xml:space="preserve">oximetry bias when comparing patients with lighter and darker skin tones, which indicates that skin tone data can provide additional and more informative information beyond self-reported race, as skin tones are known to vary widely within racial groups  (20). </w:t>
      </w:r>
    </w:p>
    <w:p w14:paraId="6891C89E" w14:textId="371687EC" w:rsidR="00505907" w:rsidRPr="00ED114D" w:rsidRDefault="00505907" w:rsidP="00E47AD1">
      <w:pPr>
        <w:spacing w:line="240" w:lineRule="auto"/>
      </w:pPr>
      <w:r w:rsidRPr="00ED114D">
        <w:t xml:space="preserve">To our knowledge, no study has specially examined the effect of pulse oximetry probe location with accuracy based on skin tone measurement, using the Sa02 as a benchmark. </w:t>
      </w:r>
    </w:p>
    <w:p w14:paraId="5835154D" w14:textId="25367CFA" w:rsidR="00505907" w:rsidRPr="00ED114D" w:rsidRDefault="00505907" w:rsidP="00505907">
      <w:r w:rsidRPr="00ED114D">
        <w:t>References:</w:t>
      </w:r>
    </w:p>
    <w:p w14:paraId="077F2243" w14:textId="77777777" w:rsidR="00505907" w:rsidRPr="00ED114D" w:rsidRDefault="00505907" w:rsidP="00505907">
      <w:pPr>
        <w:pStyle w:val="ListParagraph"/>
        <w:numPr>
          <w:ilvl w:val="0"/>
          <w:numId w:val="45"/>
        </w:numPr>
        <w:spacing w:before="0" w:after="160" w:line="278" w:lineRule="auto"/>
        <w:rPr>
          <w:rStyle w:val="normaltextrun"/>
        </w:rPr>
      </w:pPr>
      <w:r w:rsidRPr="00ED114D">
        <w:rPr>
          <w:rStyle w:val="normaltextrun"/>
          <w:rFonts w:cs="Segoe UI"/>
          <w:shd w:val="clear" w:color="auto" w:fill="FFFFFF"/>
        </w:rPr>
        <w:t>Cabanas AM, Martín-Escudero P, Shelley KH. Improving pulse oximetry accuracy in dark-skinned patients: technical aspects and current regulations. Br J Anaesth. 2023 Oct;131(4):640-644. doi: 10.1016/j.bja.2023.07.005. Epub 2023 Aug 4. PMID: 37544838.</w:t>
      </w:r>
      <w:r w:rsidRPr="00ED114D">
        <w:rPr>
          <w:rStyle w:val="eop"/>
          <w:rFonts w:cs="Segoe UI"/>
          <w:shd w:val="clear" w:color="auto" w:fill="FFFFFF"/>
        </w:rPr>
        <w:t> </w:t>
      </w:r>
    </w:p>
    <w:p w14:paraId="33521E69" w14:textId="77777777" w:rsidR="00505907" w:rsidRPr="00ED114D" w:rsidRDefault="00505907" w:rsidP="00505907">
      <w:pPr>
        <w:pStyle w:val="ListParagraph"/>
        <w:numPr>
          <w:ilvl w:val="0"/>
          <w:numId w:val="45"/>
        </w:numPr>
        <w:spacing w:before="0" w:after="160" w:line="278" w:lineRule="auto"/>
        <w:rPr>
          <w:rStyle w:val="eop"/>
        </w:rPr>
      </w:pPr>
      <w:r w:rsidRPr="00ED114D">
        <w:rPr>
          <w:rStyle w:val="normaltextrun"/>
          <w:rFonts w:cs="Segoe UI"/>
          <w:shd w:val="clear" w:color="auto" w:fill="FFFFFF"/>
        </w:rPr>
        <w:t>Halm MA. Skin Pigmentation and Accuracy of Pulse Oximetry Values. Am J Crit Care. 2023 Nov 1;32(6):459-462. doi: 10.4037/ajcc2023292. PMID: 37907368.</w:t>
      </w:r>
      <w:r w:rsidRPr="00ED114D">
        <w:rPr>
          <w:rStyle w:val="eop"/>
          <w:rFonts w:cs="Segoe UI"/>
          <w:shd w:val="clear" w:color="auto" w:fill="FFFFFF"/>
        </w:rPr>
        <w:t> </w:t>
      </w:r>
    </w:p>
    <w:p w14:paraId="70657337" w14:textId="77777777" w:rsidR="00505907" w:rsidRPr="00ED114D" w:rsidRDefault="00505907" w:rsidP="00505907">
      <w:pPr>
        <w:pStyle w:val="ListParagraph"/>
        <w:numPr>
          <w:ilvl w:val="0"/>
          <w:numId w:val="45"/>
        </w:numPr>
        <w:spacing w:before="0" w:after="160" w:line="278" w:lineRule="auto"/>
        <w:rPr>
          <w:rStyle w:val="eop"/>
        </w:rPr>
      </w:pPr>
      <w:r w:rsidRPr="00ED114D">
        <w:rPr>
          <w:rStyle w:val="normaltextrun"/>
          <w:rFonts w:cs="Segoe UI"/>
          <w:shd w:val="clear" w:color="auto" w:fill="FFFFFF"/>
        </w:rPr>
        <w:t>León-Valladares D, Barrio-Mateu LA, Cortés-Carmona N, Fuentes-Lizana G, Cabanas AM, Latorre-Progulakis K, Fuentes-Guajardo M, Martín-Escudero P. Determining factors of pulse oximetry accuracy: a literature review. Rev Clin Esp (Barc). 2024 May;224(5):314-330. doi: 10.1016/j.rceng.2024.04.005. Epub 2024 Apr 8. PMID: 38599519.</w:t>
      </w:r>
      <w:r w:rsidRPr="00ED114D">
        <w:rPr>
          <w:rStyle w:val="eop"/>
          <w:rFonts w:cs="Segoe UI"/>
          <w:shd w:val="clear" w:color="auto" w:fill="FFFFFF"/>
        </w:rPr>
        <w:t> </w:t>
      </w:r>
    </w:p>
    <w:p w14:paraId="7F01F359" w14:textId="77777777" w:rsidR="00505907" w:rsidRPr="00ED114D" w:rsidRDefault="00505907" w:rsidP="00505907">
      <w:pPr>
        <w:pStyle w:val="ListParagraph"/>
        <w:numPr>
          <w:ilvl w:val="0"/>
          <w:numId w:val="45"/>
        </w:numPr>
        <w:spacing w:before="0" w:after="160" w:line="278" w:lineRule="auto"/>
        <w:rPr>
          <w:rStyle w:val="eop"/>
        </w:rPr>
      </w:pPr>
      <w:r w:rsidRPr="00ED114D">
        <w:rPr>
          <w:rStyle w:val="normaltextrun"/>
          <w:rFonts w:cs="Segoe UI"/>
          <w:shd w:val="clear" w:color="auto" w:fill="FFFFFF"/>
        </w:rPr>
        <w:t>Jamali H, Castillo LT, Morgan CC, Coult J, Muhammad JL, Osobamiro OO, Parsons EC, Adamson R. Racial Disparity in Oxygen Saturation Measurements by Pulse Oximetry: Evidence and Implications. Ann Am Thorac Soc. 2022 Dec;19(12):1951-1964. doi: 10.1513/AnnalsATS.202203-270CME. PMID: 36166259.</w:t>
      </w:r>
      <w:r w:rsidRPr="00ED114D">
        <w:rPr>
          <w:rStyle w:val="eop"/>
          <w:rFonts w:cs="Segoe UI"/>
          <w:shd w:val="clear" w:color="auto" w:fill="FFFFFF"/>
        </w:rPr>
        <w:t> </w:t>
      </w:r>
    </w:p>
    <w:p w14:paraId="08E18C9B" w14:textId="77777777" w:rsidR="00505907" w:rsidRPr="00ED114D" w:rsidRDefault="00505907" w:rsidP="00505907">
      <w:pPr>
        <w:pStyle w:val="ListParagraph"/>
        <w:numPr>
          <w:ilvl w:val="0"/>
          <w:numId w:val="45"/>
        </w:numPr>
        <w:spacing w:before="0" w:after="160" w:line="278" w:lineRule="auto"/>
      </w:pPr>
      <w:r w:rsidRPr="00ED114D">
        <w:rPr>
          <w:rFonts w:cs="Segoe UI"/>
          <w:shd w:val="clear" w:color="auto" w:fill="FFFFFF"/>
        </w:rPr>
        <w:t>Chan ED, Chan MM, Chan MM. Pulse oximetry: understanding its basic principles facilitates appreciation of its limitations. Respir Med. 2013 Jun;107(6):789-99. doi: 10.1016/j.rmed.2013.02.004. Epub 2013 Mar 13. PMID: 23490227.</w:t>
      </w:r>
    </w:p>
    <w:p w14:paraId="4FDBBFBE" w14:textId="77777777" w:rsidR="00505907" w:rsidRPr="00ED114D" w:rsidRDefault="00505907" w:rsidP="00505907">
      <w:pPr>
        <w:pStyle w:val="ListParagraph"/>
        <w:numPr>
          <w:ilvl w:val="0"/>
          <w:numId w:val="45"/>
        </w:numPr>
        <w:spacing w:before="0" w:after="160" w:line="278" w:lineRule="auto"/>
      </w:pPr>
      <w:r w:rsidRPr="00ED114D">
        <w:rPr>
          <w:rFonts w:cs="Segoe UI"/>
          <w:shd w:val="clear" w:color="auto" w:fill="FFFFFF"/>
        </w:rPr>
        <w:t xml:space="preserve">Kirson LE, Koltes-Eswards R: Pulse oximetry. Anesth Secrets E-Book 2010; 168. Available at: </w:t>
      </w:r>
      <w:hyperlink r:id="rId11" w:history="1">
        <w:r w:rsidRPr="00ED114D">
          <w:rPr>
            <w:rStyle w:val="Hyperlink"/>
            <w:rFonts w:cs="Segoe UI"/>
            <w:shd w:val="clear" w:color="auto" w:fill="FFFFFF"/>
          </w:rPr>
          <w:t>https://books.google.com/books?hl=en&amp;lr=&amp;id=D6j3oydmS3AC&amp;oi=fnd&amp;pg=PA168&amp;dq=hidden+hypoxemia+pulse+oximetry&amp;ots=1MPTxADsds&amp;sig=RWGzhrcidEHX-6DWd93PcrYqWJs</w:t>
        </w:r>
      </w:hyperlink>
      <w:r w:rsidRPr="00ED114D">
        <w:rPr>
          <w:rFonts w:cs="Segoe UI"/>
          <w:shd w:val="clear" w:color="auto" w:fill="FFFFFF"/>
        </w:rPr>
        <w:t>.</w:t>
      </w:r>
    </w:p>
    <w:p w14:paraId="3C57C706" w14:textId="77777777" w:rsidR="00505907" w:rsidRPr="00ED114D" w:rsidRDefault="00505907" w:rsidP="00505907">
      <w:pPr>
        <w:pStyle w:val="ListParagraph"/>
        <w:numPr>
          <w:ilvl w:val="0"/>
          <w:numId w:val="45"/>
        </w:numPr>
        <w:spacing w:before="0" w:after="160" w:line="278" w:lineRule="auto"/>
      </w:pPr>
      <w:r w:rsidRPr="00ED114D">
        <w:rPr>
          <w:rFonts w:cs="Segoe UI"/>
          <w:shd w:val="clear" w:color="auto" w:fill="FFFFFF"/>
        </w:rPr>
        <w:t>Bickler PE, Feiner JR, Severinghaus JW. Effects of skin pigmentation on pulse oximeter accuracy at low saturation. Anesthesiology. 2005 Apr;102(4):715-9. doi: 10.1097/00000542-200504000-00004. PMID: 15791098.</w:t>
      </w:r>
    </w:p>
    <w:p w14:paraId="0E7AF358" w14:textId="77777777" w:rsidR="00505907" w:rsidRPr="00ED114D" w:rsidRDefault="00505907" w:rsidP="00505907">
      <w:pPr>
        <w:pStyle w:val="ListParagraph"/>
        <w:numPr>
          <w:ilvl w:val="0"/>
          <w:numId w:val="45"/>
        </w:numPr>
        <w:spacing w:before="0" w:after="160" w:line="278" w:lineRule="auto"/>
      </w:pPr>
      <w:r w:rsidRPr="00ED114D">
        <w:rPr>
          <w:rFonts w:cs="Segoe UI"/>
          <w:shd w:val="clear" w:color="auto" w:fill="FFFFFF"/>
        </w:rPr>
        <w:t>Feiner JR, Severinghaus JW, Bickler PE. Dark skin decreases the accuracy of pulse oximeters at low oxygen saturation: the effects of oximeter probe type and gender. Anesth Analg. 2007 Dec;105(6 Suppl):S18-S23. doi: 10.1213/01.ane.0000285988.35174.d9. PMID: 18048893.</w:t>
      </w:r>
    </w:p>
    <w:p w14:paraId="1DD6395C" w14:textId="77777777" w:rsidR="00505907" w:rsidRPr="00ED114D" w:rsidRDefault="00505907" w:rsidP="00505907">
      <w:pPr>
        <w:pStyle w:val="ListParagraph"/>
        <w:numPr>
          <w:ilvl w:val="0"/>
          <w:numId w:val="45"/>
        </w:numPr>
        <w:spacing w:before="0" w:after="160" w:line="278" w:lineRule="auto"/>
        <w:rPr>
          <w:rStyle w:val="eop"/>
        </w:rPr>
      </w:pPr>
      <w:r w:rsidRPr="00ED114D">
        <w:rPr>
          <w:rStyle w:val="normaltextrun"/>
          <w:rFonts w:cs="Segoe UI"/>
          <w:shd w:val="clear" w:color="auto" w:fill="FFFFFF"/>
        </w:rPr>
        <w:t>Shi C, Goodall M, Dumville J, Hill J, Norman G, Hamer O, Clegg A, Watkins CL, Georgiou G, Hodkinson A, Lightbody CE, Dark P, Cullum N. The accuracy of pulse oximetry in measuring oxygen saturation by levels of skin pigmentation: a systematic review and meta-analysis. BMC Med. 2022 Aug 16;20(1):267. doi: 10.1186/s12916-022-02452-8. PMID: 35971142; PMCID: PMC9377806.</w:t>
      </w:r>
      <w:r w:rsidRPr="00ED114D">
        <w:rPr>
          <w:rStyle w:val="eop"/>
          <w:rFonts w:cs="Segoe UI"/>
          <w:shd w:val="clear" w:color="auto" w:fill="FFFFFF"/>
        </w:rPr>
        <w:t> </w:t>
      </w:r>
    </w:p>
    <w:p w14:paraId="3E632F5A" w14:textId="77777777" w:rsidR="00505907" w:rsidRPr="00ED114D" w:rsidRDefault="00505907" w:rsidP="00505907">
      <w:pPr>
        <w:pStyle w:val="ListParagraph"/>
        <w:numPr>
          <w:ilvl w:val="0"/>
          <w:numId w:val="45"/>
        </w:numPr>
        <w:spacing w:before="0" w:after="160" w:line="278" w:lineRule="auto"/>
        <w:rPr>
          <w:rStyle w:val="eop"/>
        </w:rPr>
      </w:pPr>
      <w:r w:rsidRPr="00ED114D">
        <w:rPr>
          <w:rStyle w:val="normaltextrun"/>
          <w:rFonts w:cs="Segoe UI"/>
          <w:shd w:val="clear" w:color="auto" w:fill="FFFFFF"/>
        </w:rPr>
        <w:t>Rea MS, Bierman A. Light source spectra are the likely cause of systematic bias in pulse oximeter readings for individuals with darker skin pigmentation. Br J Anaesth. 2023 Oct;131(4):e101-e103. doi: 10.1016/j.bja.2023.04.018. Epub 2023 May 13. PMID: 37188559.</w:t>
      </w:r>
      <w:r w:rsidRPr="00ED114D">
        <w:rPr>
          <w:rStyle w:val="eop"/>
          <w:rFonts w:cs="Segoe UI"/>
          <w:shd w:val="clear" w:color="auto" w:fill="FFFFFF"/>
        </w:rPr>
        <w:t> </w:t>
      </w:r>
    </w:p>
    <w:p w14:paraId="7E1C5A9F" w14:textId="77777777" w:rsidR="00505907" w:rsidRPr="00ED114D" w:rsidRDefault="00505907" w:rsidP="00505907">
      <w:pPr>
        <w:pStyle w:val="ListParagraph"/>
        <w:numPr>
          <w:ilvl w:val="0"/>
          <w:numId w:val="45"/>
        </w:numPr>
        <w:spacing w:before="0" w:after="160" w:line="278" w:lineRule="auto"/>
        <w:rPr>
          <w:rStyle w:val="eop"/>
        </w:rPr>
      </w:pPr>
      <w:r w:rsidRPr="00ED114D">
        <w:rPr>
          <w:rStyle w:val="normaltextrun"/>
          <w:rFonts w:cs="Segoe UI"/>
          <w:shd w:val="clear" w:color="auto" w:fill="FFFFFF"/>
        </w:rPr>
        <w:lastRenderedPageBreak/>
        <w:t>Leeb G, Auchus I, Law T, Bickler P, Feiner J, Hashi S, Monk E, Igaga E, Bernstein M, Chou YC, Hughes C, Schornack D, Lester J, Moore K Jr, Okunlola O, Fernandez J, Shmuylovich L, Lipnick M. The performance of 11 fingertip pulse oximeters during hypoxemia in healthy human participants with varied, quantified skin pigment. EBioMedicine. 2024 Apr;102:105051. doi: 10.1016/j.ebiom.2024.105051. Epub 2024 Mar 8. PMID: 38458110; PMCID: PMC10943300.</w:t>
      </w:r>
      <w:r w:rsidRPr="00ED114D">
        <w:rPr>
          <w:rStyle w:val="eop"/>
          <w:rFonts w:cs="Segoe UI"/>
          <w:shd w:val="clear" w:color="auto" w:fill="FFFFFF"/>
        </w:rPr>
        <w:t> </w:t>
      </w:r>
    </w:p>
    <w:p w14:paraId="20CD782E" w14:textId="77777777" w:rsidR="00505907" w:rsidRPr="00ED114D" w:rsidRDefault="00505907" w:rsidP="00505907">
      <w:pPr>
        <w:pStyle w:val="ListParagraph"/>
        <w:numPr>
          <w:ilvl w:val="0"/>
          <w:numId w:val="45"/>
        </w:numPr>
        <w:spacing w:before="0" w:after="0" w:line="240" w:lineRule="auto"/>
        <w:textAlignment w:val="baseline"/>
        <w:rPr>
          <w:rFonts w:eastAsia="Times New Roman" w:cs="Times New Roman"/>
        </w:rPr>
      </w:pPr>
      <w:r w:rsidRPr="00ED114D">
        <w:rPr>
          <w:rFonts w:eastAsia="Times New Roman" w:cs="Times New Roman"/>
        </w:rPr>
        <w:t>Braun F, Bonnier G, Theurillat P, Proenca M, Proust YM, Baty F, Boesch M, Annaheim S, Brutsche M, Ferrario D, Lemay M. Influence of Measurement Location on Reflectance Pulse Oximetry in Sleep Apnea Patients: Wrist vs. Upper Arm. Annu Int Conf IEEE Eng Med Biol Soc. 2021 Nov;2021:1297-1300. doi: 10.1109/EMBC46164.2021.9630185. PMID: 34891523.</w:t>
      </w:r>
    </w:p>
    <w:p w14:paraId="05883E47" w14:textId="77777777" w:rsidR="00505907" w:rsidRPr="00ED114D" w:rsidRDefault="00505907" w:rsidP="00505907">
      <w:pPr>
        <w:pStyle w:val="ListParagraph"/>
        <w:numPr>
          <w:ilvl w:val="0"/>
          <w:numId w:val="45"/>
        </w:numPr>
        <w:spacing w:before="0" w:after="0" w:line="240" w:lineRule="auto"/>
        <w:textAlignment w:val="baseline"/>
        <w:rPr>
          <w:rFonts w:eastAsia="Times New Roman" w:cs="Times New Roman"/>
        </w:rPr>
      </w:pPr>
      <w:r w:rsidRPr="00ED114D">
        <w:rPr>
          <w:rFonts w:eastAsia="Times New Roman" w:cs="Times New Roman"/>
        </w:rPr>
        <w:t>Dassel AC, Graaff R, Aardema M, Zijlstra WG, Aarnoudse JG. Effect of location of the sensor on reflectance pulse oximetry. Br J Obstet Gynaecol. 1997 Aug;104(8):910-6. doi: 10.1111/j.1471-0528.1997.tb14350.x. PMID: 9255082.</w:t>
      </w:r>
    </w:p>
    <w:p w14:paraId="56C9DACC" w14:textId="77777777" w:rsidR="00505907" w:rsidRPr="00ED114D" w:rsidRDefault="00505907" w:rsidP="00505907">
      <w:pPr>
        <w:pStyle w:val="ListParagraph"/>
        <w:numPr>
          <w:ilvl w:val="0"/>
          <w:numId w:val="45"/>
        </w:numPr>
        <w:spacing w:before="0" w:after="0" w:line="240" w:lineRule="auto"/>
        <w:textAlignment w:val="baseline"/>
        <w:rPr>
          <w:rFonts w:eastAsia="Times New Roman" w:cs="Times New Roman"/>
        </w:rPr>
      </w:pPr>
      <w:r w:rsidRPr="00ED114D">
        <w:rPr>
          <w:rFonts w:eastAsia="Times New Roman" w:cs="Times New Roman"/>
        </w:rPr>
        <w:t>Reynolds LM, Nicolson SC, Steven JM, Escobar A, McGonigle ME, Jobes DR. Influence of sensor site location on pulse oximetry kinetics in children. Anesth Analg. 1993 Apr;76(4):751-4. doi: 10.1213/00000539-199304000-00011. PMID: 8466011.</w:t>
      </w:r>
    </w:p>
    <w:p w14:paraId="18DB9602" w14:textId="77777777" w:rsidR="00505907" w:rsidRPr="00ED114D" w:rsidRDefault="00505907" w:rsidP="00505907">
      <w:pPr>
        <w:pStyle w:val="ListParagraph"/>
        <w:numPr>
          <w:ilvl w:val="0"/>
          <w:numId w:val="45"/>
        </w:numPr>
        <w:spacing w:before="0" w:after="0" w:line="240" w:lineRule="auto"/>
        <w:textAlignment w:val="baseline"/>
        <w:rPr>
          <w:rFonts w:eastAsia="Times New Roman" w:cs="Times New Roman"/>
        </w:rPr>
      </w:pPr>
      <w:r w:rsidRPr="00ED114D">
        <w:rPr>
          <w:rFonts w:eastAsia="Times New Roman" w:cs="Times New Roman"/>
        </w:rPr>
        <w:t>Faisst K, Kirkinen P, König V, Huch A, Huch R. Intrapartum reflectance pulse oximetry: effects of sensor location and fixation duration on oxygen saturation readings. J Clin Monit. 1997 Sep;13(5):299-302. doi: 10.1023/a:1007472609561. PMID: 9338843.</w:t>
      </w:r>
    </w:p>
    <w:p w14:paraId="3B1692A9" w14:textId="77777777" w:rsidR="00505907" w:rsidRPr="00ED114D" w:rsidRDefault="00505907" w:rsidP="00505907">
      <w:pPr>
        <w:pStyle w:val="ListParagraph"/>
        <w:numPr>
          <w:ilvl w:val="0"/>
          <w:numId w:val="45"/>
        </w:numPr>
        <w:spacing w:before="0" w:after="160" w:line="278" w:lineRule="auto"/>
        <w:rPr>
          <w:rStyle w:val="eop"/>
        </w:rPr>
      </w:pPr>
      <w:r w:rsidRPr="00ED114D">
        <w:rPr>
          <w:rStyle w:val="normaltextrun"/>
          <w:rFonts w:cs="Segoe UI"/>
          <w:shd w:val="clear" w:color="auto" w:fill="FFFFFF"/>
        </w:rPr>
        <w:t>Singh S, Bennett MR, Chen C, Shin S, Ghanbari H, Nelson BW. Impact of Skin Pigmentation on Pulse Oximetry Blood Oxygenation and Wearable Pulse Rate Accuracy: Systematic Review and Meta-Analysis. J Med Internet Res. 2024 Oct 10;26:e62769. doi: 10.2196/62769. PMID: 39388258; PMCID: PMC11502980.</w:t>
      </w:r>
      <w:r w:rsidRPr="00ED114D">
        <w:rPr>
          <w:rStyle w:val="eop"/>
          <w:rFonts w:cs="Segoe UI"/>
          <w:shd w:val="clear" w:color="auto" w:fill="FFFFFF"/>
        </w:rPr>
        <w:t> </w:t>
      </w:r>
    </w:p>
    <w:p w14:paraId="6C051F41" w14:textId="77777777" w:rsidR="00505907" w:rsidRPr="00ED114D" w:rsidRDefault="00505907" w:rsidP="00505907">
      <w:pPr>
        <w:pStyle w:val="ListParagraph"/>
        <w:numPr>
          <w:ilvl w:val="0"/>
          <w:numId w:val="45"/>
        </w:numPr>
        <w:spacing w:before="0" w:after="160" w:line="278" w:lineRule="auto"/>
        <w:rPr>
          <w:rStyle w:val="eop"/>
        </w:rPr>
      </w:pPr>
      <w:r w:rsidRPr="00ED114D">
        <w:rPr>
          <w:rStyle w:val="normaltextrun"/>
          <w:rFonts w:cs="Segoe UI"/>
          <w:shd w:val="clear" w:color="auto" w:fill="FFFFFF"/>
        </w:rPr>
        <w:t>Martin D, Johns C, Sorrell L, Healy E, Phull M, Olusanya S, Peters M, Fabes J. Effect of skin tone on the accuracy of the estimation of arterial oxygen saturation by pulse oximetry: a systematic review. Br J Anaesth. 2024 May;132(5):945-956. doi: 10.1016/j.bja.2024.01.023. Epub 2024 Feb 17. PMID: 38368234; PMCID: PMC11103098.</w:t>
      </w:r>
      <w:r w:rsidRPr="00ED114D">
        <w:rPr>
          <w:rStyle w:val="eop"/>
          <w:rFonts w:cs="Segoe UI"/>
          <w:shd w:val="clear" w:color="auto" w:fill="FFFFFF"/>
        </w:rPr>
        <w:t> </w:t>
      </w:r>
    </w:p>
    <w:p w14:paraId="1B8CF3DB" w14:textId="77777777" w:rsidR="00505907" w:rsidRPr="00ED114D" w:rsidRDefault="00505907" w:rsidP="00505907">
      <w:pPr>
        <w:pStyle w:val="ListParagraph"/>
        <w:numPr>
          <w:ilvl w:val="0"/>
          <w:numId w:val="45"/>
        </w:numPr>
        <w:spacing w:before="0" w:after="160" w:line="278" w:lineRule="auto"/>
        <w:rPr>
          <w:rStyle w:val="eop"/>
        </w:rPr>
      </w:pPr>
      <w:r w:rsidRPr="00ED114D">
        <w:rPr>
          <w:rStyle w:val="normaltextrun"/>
          <w:rFonts w:cs="Segoe UI"/>
          <w:shd w:val="clear" w:color="auto" w:fill="FFFFFF"/>
        </w:rPr>
        <w:t>Blike GT, McGrath SP, McGovern K. Skin Pigmentation Effects on Pulse Oximetry Accuracy Need a Prospective Study. J Patient Saf. 2023 Jun 1;19(4):221-222. doi: 10.1097/PTS.0000000000001116. Epub 2023 Mar 8. PMID: 36920293; PMCID: PMC10227932.</w:t>
      </w:r>
      <w:r w:rsidRPr="00ED114D">
        <w:rPr>
          <w:rStyle w:val="eop"/>
          <w:rFonts w:cs="Segoe UI"/>
          <w:shd w:val="clear" w:color="auto" w:fill="FFFFFF"/>
        </w:rPr>
        <w:t> </w:t>
      </w:r>
    </w:p>
    <w:p w14:paraId="0973DA20" w14:textId="77777777" w:rsidR="00505907" w:rsidRPr="00ED114D" w:rsidRDefault="00505907" w:rsidP="00505907">
      <w:pPr>
        <w:pStyle w:val="ListParagraph"/>
        <w:numPr>
          <w:ilvl w:val="0"/>
          <w:numId w:val="45"/>
        </w:numPr>
        <w:spacing w:before="0" w:after="160" w:line="278" w:lineRule="auto"/>
        <w:rPr>
          <w:rStyle w:val="eop"/>
        </w:rPr>
      </w:pPr>
      <w:r w:rsidRPr="00ED114D">
        <w:rPr>
          <w:rStyle w:val="eop"/>
          <w:rFonts w:cs="Segoe UI"/>
          <w:shd w:val="clear" w:color="auto" w:fill="FFFFFF"/>
        </w:rPr>
        <w:t>Monk E: The Monk Skin Tone Scale. 2023. Available at: https://skintone.google</w:t>
      </w:r>
    </w:p>
    <w:p w14:paraId="3C83AEA1" w14:textId="77777777" w:rsidR="00505907" w:rsidRPr="00ED114D" w:rsidRDefault="00505907" w:rsidP="00505907">
      <w:pPr>
        <w:pStyle w:val="ListParagraph"/>
        <w:numPr>
          <w:ilvl w:val="0"/>
          <w:numId w:val="45"/>
        </w:numPr>
        <w:spacing w:before="0" w:after="160" w:line="278" w:lineRule="auto"/>
      </w:pPr>
      <w:r w:rsidRPr="00ED114D">
        <w:rPr>
          <w:rStyle w:val="normaltextrun"/>
          <w:rFonts w:cs="Segoe UI"/>
          <w:shd w:val="clear" w:color="auto" w:fill="FFFFFF"/>
        </w:rPr>
        <w:t>Hao S, Dempsey K, Matos J, Cox CE, Rotemberg V, Gichoya JW, Kibbe W, Hong C, Wong AI. Utility of Skin Tone on Pulse Oximetry in Critically Ill Patients: A Prospective Cohort Study. Crit Care Explor. 2024 Sep 11;6(9):e1133. doi: 10.1097/CCE.0000000000001133. PMID: 39268149; PMCID: PMC11392475.</w:t>
      </w:r>
      <w:r w:rsidRPr="00ED114D">
        <w:rPr>
          <w:rStyle w:val="eop"/>
          <w:rFonts w:cs="Segoe UI"/>
          <w:shd w:val="clear" w:color="auto" w:fill="FFFFFF"/>
        </w:rPr>
        <w:t> </w:t>
      </w:r>
    </w:p>
    <w:p w14:paraId="19493C91" w14:textId="77777777" w:rsidR="007E2F9A" w:rsidRDefault="007E2F9A" w:rsidP="007E2F9A">
      <w:pPr>
        <w:pStyle w:val="Heading2"/>
      </w:pPr>
      <w:bookmarkStart w:id="51" w:name="_Toc204945866"/>
      <w:r>
        <w:t>Prior Experience (if applicable)</w:t>
      </w:r>
      <w:bookmarkEnd w:id="51"/>
      <w:r>
        <w:t xml:space="preserve"> </w:t>
      </w:r>
    </w:p>
    <w:p w14:paraId="3AFF1646" w14:textId="6849C118" w:rsidR="00EE4F93" w:rsidRPr="00EE4F93" w:rsidRDefault="00B53C4C" w:rsidP="0016642A">
      <w:pPr>
        <w:spacing w:line="240" w:lineRule="auto"/>
      </w:pPr>
      <w:r>
        <w:t xml:space="preserve">n/a </w:t>
      </w:r>
      <w:bookmarkStart w:id="52" w:name="_Toc15"/>
      <w:bookmarkStart w:id="53" w:name="_Toc15961015"/>
    </w:p>
    <w:p w14:paraId="36F9E0C6" w14:textId="77777777" w:rsidR="0016642A" w:rsidRDefault="0016642A">
      <w:pPr>
        <w:spacing w:before="0" w:after="160" w:line="259" w:lineRule="auto"/>
        <w:rPr>
          <w:b/>
          <w:bCs/>
          <w:sz w:val="40"/>
          <w:szCs w:val="40"/>
        </w:rPr>
      </w:pPr>
      <w:r>
        <w:br w:type="page"/>
      </w:r>
    </w:p>
    <w:p w14:paraId="34CBB9FE" w14:textId="708199E5" w:rsidR="006E6C5A" w:rsidRDefault="00194C76">
      <w:pPr>
        <w:pStyle w:val="Heading1"/>
      </w:pPr>
      <w:bookmarkStart w:id="54" w:name="_Toc204945867"/>
      <w:r>
        <w:lastRenderedPageBreak/>
        <w:t>Rationale/Significance</w:t>
      </w:r>
      <w:bookmarkEnd w:id="52"/>
      <w:bookmarkEnd w:id="53"/>
      <w:bookmarkEnd w:id="54"/>
    </w:p>
    <w:p w14:paraId="06AB2808" w14:textId="7E5E64BE" w:rsidR="006E6C5A" w:rsidRDefault="00194C76">
      <w:pPr>
        <w:pStyle w:val="Heading2"/>
      </w:pPr>
      <w:bookmarkStart w:id="55" w:name="_Toc16"/>
      <w:bookmarkStart w:id="56" w:name="_Toc15961016"/>
      <w:bookmarkStart w:id="57" w:name="_Toc204945868"/>
      <w:r>
        <w:t>Rationale</w:t>
      </w:r>
      <w:bookmarkEnd w:id="55"/>
      <w:bookmarkEnd w:id="56"/>
      <w:r w:rsidR="007E2F9A">
        <w:t xml:space="preserve"> and Study Significance</w:t>
      </w:r>
      <w:bookmarkEnd w:id="57"/>
      <w:r w:rsidR="007E2F9A">
        <w:t xml:space="preserve"> </w:t>
      </w:r>
    </w:p>
    <w:p w14:paraId="6F2B7DD1" w14:textId="4DCB832B" w:rsidR="00F05728" w:rsidRDefault="0061754C" w:rsidP="00943FA9">
      <w:pPr>
        <w:spacing w:line="240" w:lineRule="auto"/>
      </w:pPr>
      <w:r>
        <w:t>P</w:t>
      </w:r>
      <w:r w:rsidR="00145DAA">
        <w:t xml:space="preserve">ulse oximeters </w:t>
      </w:r>
      <w:r w:rsidR="00413BDE">
        <w:t>are</w:t>
      </w:r>
      <w:r w:rsidR="00145DAA">
        <w:t xml:space="preserve"> known to be </w:t>
      </w:r>
      <w:r w:rsidR="00413BDE">
        <w:t xml:space="preserve">less </w:t>
      </w:r>
      <w:r w:rsidR="00145DAA">
        <w:t xml:space="preserve">accurate in darker skinned tone individuals. What is uncertain is if there is a primary location </w:t>
      </w:r>
      <w:r w:rsidR="454F1407">
        <w:t>that has lower rates of occult hypoxia, due to more accurate readings</w:t>
      </w:r>
      <w:r w:rsidR="00145DAA">
        <w:t>. </w:t>
      </w:r>
    </w:p>
    <w:p w14:paraId="72869CA1" w14:textId="427B5F20" w:rsidR="006E6C5A" w:rsidRDefault="007E2F9A" w:rsidP="007E2F9A">
      <w:pPr>
        <w:pStyle w:val="Heading2"/>
      </w:pPr>
      <w:bookmarkStart w:id="58" w:name="_Toc204945869"/>
      <w:r>
        <w:t>Purpose of Study/Potential Impact</w:t>
      </w:r>
      <w:bookmarkEnd w:id="58"/>
      <w:r>
        <w:t xml:space="preserve"> </w:t>
      </w:r>
    </w:p>
    <w:p w14:paraId="6D13CD0F" w14:textId="75A67118" w:rsidR="00E77946" w:rsidRDefault="00E77946" w:rsidP="00943FA9">
      <w:pPr>
        <w:spacing w:line="240" w:lineRule="auto"/>
      </w:pPr>
      <w:bookmarkStart w:id="59" w:name="_Toc195247462"/>
      <w:r>
        <w:t xml:space="preserve">The purpose of this study is to determine </w:t>
      </w:r>
      <w:r w:rsidR="2613A14A">
        <w:t xml:space="preserve">if there is an optimal site for pulse oximetry placement in darker skin tone patients, with measurements of </w:t>
      </w:r>
      <w:r>
        <w:t>the accuracy of pulse oximetry across different sites and skin tones.</w:t>
      </w:r>
      <w:bookmarkEnd w:id="59"/>
      <w:r>
        <w:t xml:space="preserve"> </w:t>
      </w:r>
    </w:p>
    <w:p w14:paraId="2A717D5C" w14:textId="77777777" w:rsidR="007E2F9A" w:rsidRDefault="007E2F9A" w:rsidP="007E2F9A">
      <w:pPr>
        <w:pStyle w:val="Heading2"/>
      </w:pPr>
      <w:bookmarkStart w:id="60" w:name="_Toc204945870"/>
      <w:r>
        <w:t>Potential Risks and Benefits</w:t>
      </w:r>
      <w:bookmarkEnd w:id="60"/>
    </w:p>
    <w:p w14:paraId="5EE30896" w14:textId="05C84ACF" w:rsidR="007E2F9A" w:rsidRDefault="00A95FE0" w:rsidP="00943FA9">
      <w:pPr>
        <w:spacing w:line="240" w:lineRule="auto"/>
      </w:pPr>
      <w:bookmarkStart w:id="61" w:name="_Toc195247464"/>
      <w:commentRangeStart w:id="62"/>
      <w:commentRangeStart w:id="63"/>
      <w:r>
        <w:t>ABG</w:t>
      </w:r>
      <w:r w:rsidR="008B34B2">
        <w:t xml:space="preserve"> analysis </w:t>
      </w:r>
      <w:r>
        <w:t xml:space="preserve">and pulse oximetry </w:t>
      </w:r>
      <w:r w:rsidR="008B34B2">
        <w:t xml:space="preserve">are </w:t>
      </w:r>
      <w:r>
        <w:t>part of the care these subjects are receiving</w:t>
      </w:r>
      <w:r w:rsidR="007E1D8E">
        <w:t xml:space="preserve">. </w:t>
      </w:r>
      <w:commentRangeEnd w:id="62"/>
      <w:r w:rsidR="00A1281B">
        <w:rPr>
          <w:rStyle w:val="CommentReference"/>
          <w:sz w:val="22"/>
          <w:szCs w:val="22"/>
        </w:rPr>
        <w:commentReference w:id="62"/>
      </w:r>
      <w:commentRangeEnd w:id="63"/>
      <w:r w:rsidR="00744ADB">
        <w:rPr>
          <w:rStyle w:val="CommentReference"/>
          <w:sz w:val="22"/>
          <w:szCs w:val="22"/>
        </w:rPr>
        <w:commentReference w:id="63"/>
      </w:r>
      <w:r w:rsidR="00D0796F">
        <w:t xml:space="preserve">Measuring the pulse oximetry </w:t>
      </w:r>
      <w:r w:rsidR="00F72339">
        <w:t>in three different locations around the same time and e</w:t>
      </w:r>
      <w:r>
        <w:t>valuation of skin tone</w:t>
      </w:r>
      <w:r w:rsidR="00362BB4">
        <w:t>s</w:t>
      </w:r>
      <w:r>
        <w:t xml:space="preserve"> </w:t>
      </w:r>
      <w:r w:rsidR="00250175">
        <w:t xml:space="preserve">are </w:t>
      </w:r>
      <w:r w:rsidR="00486206">
        <w:t xml:space="preserve">our research </w:t>
      </w:r>
      <w:r w:rsidR="00250175">
        <w:t xml:space="preserve">procedures. However, these </w:t>
      </w:r>
      <w:r w:rsidR="00744ADB">
        <w:t xml:space="preserve">procedures </w:t>
      </w:r>
      <w:r w:rsidR="00250175">
        <w:t xml:space="preserve">are </w:t>
      </w:r>
      <w:r w:rsidR="00164E6F">
        <w:t>non-invasive,</w:t>
      </w:r>
      <w:r>
        <w:t xml:space="preserve"> and </w:t>
      </w:r>
      <w:r w:rsidR="00250175">
        <w:t xml:space="preserve">measurement of skin tone </w:t>
      </w:r>
      <w:r>
        <w:t xml:space="preserve">simply requires looking at the subject. We therefore view this study as minimal risk with the only risk being a potential risk of breach of confidentiality. </w:t>
      </w:r>
      <w:r w:rsidR="00413BDE">
        <w:t xml:space="preserve">It is unlikely </w:t>
      </w:r>
      <w:r w:rsidR="0059624C">
        <w:t>that t</w:t>
      </w:r>
      <w:r>
        <w:t xml:space="preserve">his study </w:t>
      </w:r>
      <w:r w:rsidR="0059624C">
        <w:t xml:space="preserve">will </w:t>
      </w:r>
      <w:r>
        <w:t xml:space="preserve">benefit the subjects </w:t>
      </w:r>
      <w:r w:rsidR="052410B4">
        <w:t>participating in the study</w:t>
      </w:r>
      <w:r>
        <w:t>.</w:t>
      </w:r>
      <w:bookmarkEnd w:id="61"/>
      <w:r>
        <w:t xml:space="preserve"> </w:t>
      </w:r>
    </w:p>
    <w:p w14:paraId="46CD5E59" w14:textId="0FB64CF9" w:rsidR="007E2F9A" w:rsidRDefault="00D37028" w:rsidP="007E2F9A">
      <w:pPr>
        <w:pStyle w:val="Heading3"/>
      </w:pPr>
      <w:bookmarkStart w:id="64" w:name="_Toc204945871"/>
      <w:r>
        <w:t>Potential Risks</w:t>
      </w:r>
      <w:bookmarkEnd w:id="64"/>
      <w:r>
        <w:t xml:space="preserve"> </w:t>
      </w:r>
    </w:p>
    <w:p w14:paraId="1EB70D52" w14:textId="620C523F" w:rsidR="00F05728" w:rsidRDefault="002053D9" w:rsidP="00943FA9">
      <w:pPr>
        <w:spacing w:line="240" w:lineRule="auto"/>
      </w:pPr>
      <w:r>
        <w:t>The only foreseeable risk is the risk of breach of confidentiality. We will minimize this risk by keeping a single recruitment log that has the subject's name and MRN. All the data for this study will be directly entered into REDCap</w:t>
      </w:r>
      <w:r w:rsidR="003D6188">
        <w:t xml:space="preserve"> in a de-identified fashion</w:t>
      </w:r>
      <w:r>
        <w:t xml:space="preserve">. REDCap will </w:t>
      </w:r>
      <w:r w:rsidR="00621F36">
        <w:t>generate</w:t>
      </w:r>
      <w:r>
        <w:t xml:space="preserve"> a study code for that participant’s data </w:t>
      </w:r>
      <w:r w:rsidR="01A2BDD8">
        <w:t>entry</w:t>
      </w:r>
      <w:r>
        <w:t xml:space="preserve">. This study code will be documented </w:t>
      </w:r>
      <w:r w:rsidR="08AF4AFF">
        <w:t>in</w:t>
      </w:r>
      <w:r>
        <w:t xml:space="preserve"> the study log. This single log will be the only item linking the </w:t>
      </w:r>
      <w:r w:rsidR="646D8FD5">
        <w:t>participants</w:t>
      </w:r>
      <w:r>
        <w:t xml:space="preserve"> to the study. This log will </w:t>
      </w:r>
      <w:r w:rsidR="00B371DF">
        <w:t xml:space="preserve">be stored on a secure University OneDrive and </w:t>
      </w:r>
      <w:r>
        <w:t xml:space="preserve">only be accessible by the study personnel approved on this study protocol. Access to this study log will be monitored by the PI and study coordinator. We believe using a study code, separating the identifiable data from the research data, and keeping a single log only accessible to the study members is the best way to minimize the risk of breach of confidentiality. </w:t>
      </w:r>
    </w:p>
    <w:p w14:paraId="6F86B49D" w14:textId="40444AAE" w:rsidR="00D37028" w:rsidRDefault="00D37028" w:rsidP="007E2F9A">
      <w:pPr>
        <w:pStyle w:val="Heading3"/>
      </w:pPr>
      <w:bookmarkStart w:id="65" w:name="_Toc204945872"/>
      <w:r>
        <w:t>Potential Benefits</w:t>
      </w:r>
      <w:bookmarkEnd w:id="65"/>
    </w:p>
    <w:p w14:paraId="0CE2FBC3" w14:textId="437AD378" w:rsidR="002B06F1" w:rsidRDefault="002B06F1" w:rsidP="002B06F1">
      <w:pPr>
        <w:shd w:val="clear" w:color="auto" w:fill="FFFFFF"/>
        <w:spacing w:after="0" w:line="240" w:lineRule="auto"/>
        <w:textAlignment w:val="baseline"/>
      </w:pPr>
      <w:bookmarkStart w:id="66" w:name="_Hlk17805783"/>
      <w:commentRangeStart w:id="67"/>
      <w:r>
        <w:rPr>
          <w:rFonts w:ascii="Aptos" w:eastAsia="Times New Roman" w:hAnsi="Aptos" w:cs="Times New Roman"/>
          <w:b/>
          <w:bCs/>
          <w:color w:val="EE0000"/>
        </w:rPr>
        <w:t xml:space="preserve">Though this study may not provide adequate data to convert real time pulse oximetry measurements to actual oxygen saturation it will provide evidence for clinicians with respect to the relative differences between pulse oximetry and actual oxygen saturation in arterial blood as impacted by skin pigmentation. If a significant difference is identified based on skin pigmentation this will have an immediate and significant impact on clinical care. Clinicians will be more likely to obtain direct arterial measurements to confirm clinical decisions in SICU patients.  </w:t>
      </w:r>
      <w:commentRangeEnd w:id="67"/>
      <w:r>
        <w:rPr>
          <w:rStyle w:val="CommentReference"/>
          <w:sz w:val="22"/>
          <w:szCs w:val="22"/>
        </w:rPr>
        <w:commentReference w:id="67"/>
      </w:r>
    </w:p>
    <w:p w14:paraId="1DCBE339" w14:textId="7AE1311E" w:rsidR="00F05728" w:rsidRPr="00F649A9" w:rsidRDefault="00F05728" w:rsidP="00943FA9">
      <w:pPr>
        <w:spacing w:line="240" w:lineRule="auto"/>
        <w:rPr>
          <w:color w:val="000000"/>
        </w:rPr>
      </w:pPr>
    </w:p>
    <w:bookmarkEnd w:id="66"/>
    <w:p w14:paraId="31D8C2AC" w14:textId="77777777" w:rsidR="00F05728" w:rsidRPr="00816ED1" w:rsidRDefault="00F05728" w:rsidP="00F05728">
      <w:pPr>
        <w:pStyle w:val="NormalWeb"/>
        <w:spacing w:before="0" w:beforeAutospacing="0" w:after="0" w:afterAutospacing="0"/>
        <w:ind w:right="87"/>
        <w:rPr>
          <w:rFonts w:ascii="Helvetica" w:hAnsi="Helvetica"/>
          <w:sz w:val="22"/>
          <w:szCs w:val="22"/>
        </w:rPr>
      </w:pPr>
    </w:p>
    <w:p w14:paraId="5B447E01" w14:textId="77777777" w:rsidR="00FD5328" w:rsidRDefault="00FD5328">
      <w:pPr>
        <w:spacing w:before="0" w:after="160" w:line="259" w:lineRule="auto"/>
        <w:rPr>
          <w:b/>
          <w:bCs/>
          <w:sz w:val="40"/>
          <w:szCs w:val="40"/>
        </w:rPr>
      </w:pPr>
      <w:bookmarkStart w:id="68" w:name="_Toc15961018"/>
      <w:bookmarkStart w:id="69" w:name="_Toc18"/>
      <w:r>
        <w:br w:type="page"/>
      </w:r>
    </w:p>
    <w:p w14:paraId="63B10677" w14:textId="5C1CE330" w:rsidR="005F2256" w:rsidRDefault="005F2256" w:rsidP="005F2256">
      <w:pPr>
        <w:pStyle w:val="Heading1"/>
      </w:pPr>
      <w:bookmarkStart w:id="70" w:name="_Toc204945873"/>
      <w:r>
        <w:lastRenderedPageBreak/>
        <w:t>Study Purpose and Objectives</w:t>
      </w:r>
      <w:bookmarkEnd w:id="68"/>
      <w:bookmarkEnd w:id="70"/>
    </w:p>
    <w:p w14:paraId="1951F619" w14:textId="70250B1B" w:rsidR="00980ABC" w:rsidRDefault="00980ABC" w:rsidP="00980ABC">
      <w:pPr>
        <w:pStyle w:val="Heading2"/>
      </w:pPr>
      <w:bookmarkStart w:id="71" w:name="_Toc19"/>
      <w:bookmarkStart w:id="72" w:name="_Toc15961020"/>
      <w:bookmarkStart w:id="73" w:name="_Toc204945874"/>
      <w:bookmarkStart w:id="74" w:name="_Toc15961019"/>
      <w:r>
        <w:t>Hypothesis</w:t>
      </w:r>
      <w:bookmarkEnd w:id="71"/>
      <w:bookmarkEnd w:id="72"/>
      <w:bookmarkEnd w:id="73"/>
    </w:p>
    <w:p w14:paraId="785AE203" w14:textId="538021A8" w:rsidR="00F05728" w:rsidRDefault="00AB1102" w:rsidP="00943FA9">
      <w:pPr>
        <w:spacing w:line="240" w:lineRule="auto"/>
        <w:rPr>
          <w:rStyle w:val="formprotocolhelpcontent"/>
        </w:rPr>
      </w:pPr>
      <w:r w:rsidRPr="0896915F">
        <w:rPr>
          <w:rStyle w:val="formprotocolhelpcontent"/>
        </w:rPr>
        <w:t>We hypothesize that there will be variability in the measured oxygen saturation between sites, and that the greatest variability will be in patients with higher Monk Skin Scale scores (corresponding to the darkest skin tones)</w:t>
      </w:r>
      <w:r w:rsidR="7287AF73" w:rsidRPr="0896915F">
        <w:rPr>
          <w:rStyle w:val="formprotocolhelpcontent"/>
        </w:rPr>
        <w:t>, with the finger being the most accurate site, when compared to the forehead and earlobe, where varying concentrations of melanin are present</w:t>
      </w:r>
      <w:r w:rsidRPr="0896915F">
        <w:rPr>
          <w:rStyle w:val="formprotocolhelpcontent"/>
        </w:rPr>
        <w:t>.</w:t>
      </w:r>
    </w:p>
    <w:p w14:paraId="519D917D" w14:textId="6B56DD34" w:rsidR="006E6C5A" w:rsidRDefault="00980ABC">
      <w:pPr>
        <w:pStyle w:val="Heading2"/>
      </w:pPr>
      <w:bookmarkStart w:id="75" w:name="_Toc204945875"/>
      <w:r>
        <w:t>Primary</w:t>
      </w:r>
      <w:bookmarkEnd w:id="69"/>
      <w:bookmarkEnd w:id="74"/>
      <w:r>
        <w:t xml:space="preserve"> Objective</w:t>
      </w:r>
      <w:bookmarkEnd w:id="75"/>
      <w:r>
        <w:t xml:space="preserve"> </w:t>
      </w:r>
    </w:p>
    <w:p w14:paraId="3D37E582" w14:textId="2B110981" w:rsidR="00FF47E9" w:rsidRPr="00060222" w:rsidRDefault="00060222" w:rsidP="00943FA9">
      <w:pPr>
        <w:spacing w:line="240" w:lineRule="auto"/>
      </w:pPr>
      <w:r>
        <w:t xml:space="preserve">The primary objective is </w:t>
      </w:r>
      <w:r w:rsidR="67E81DE4">
        <w:t>to ascertain the best location for pulse oximeters in darker skinned toned patients</w:t>
      </w:r>
      <w:r w:rsidR="71574B88">
        <w:t xml:space="preserve"> (defined as having a Monk Skin Scale score of 6</w:t>
      </w:r>
      <w:r w:rsidR="1EB3E5B1">
        <w:t>-</w:t>
      </w:r>
      <w:r w:rsidR="71574B88">
        <w:t>10 at those sites)</w:t>
      </w:r>
      <w:r w:rsidR="67E81DE4">
        <w:t xml:space="preserve">. </w:t>
      </w:r>
    </w:p>
    <w:p w14:paraId="246C8B50" w14:textId="54FFE17E" w:rsidR="006E6C5A" w:rsidRDefault="00980ABC">
      <w:pPr>
        <w:pStyle w:val="Heading2"/>
      </w:pPr>
      <w:bookmarkStart w:id="76" w:name="_Toc20"/>
      <w:bookmarkStart w:id="77" w:name="_Toc15961021"/>
      <w:bookmarkStart w:id="78" w:name="_Toc204945876"/>
      <w:r>
        <w:t>Secondary O</w:t>
      </w:r>
      <w:r w:rsidR="00194C76">
        <w:t>bjective</w:t>
      </w:r>
      <w:bookmarkEnd w:id="76"/>
      <w:bookmarkEnd w:id="77"/>
      <w:r>
        <w:t xml:space="preserve"> (if applicable)</w:t>
      </w:r>
      <w:bookmarkEnd w:id="78"/>
    </w:p>
    <w:p w14:paraId="732942CB" w14:textId="5F5ADD62" w:rsidR="006E6C5A" w:rsidRPr="00B00F37" w:rsidRDefault="00B00F37" w:rsidP="00943FA9">
      <w:pPr>
        <w:spacing w:line="240" w:lineRule="auto"/>
      </w:pPr>
      <w:r>
        <w:t xml:space="preserve">The secondary objectives are to determine the variability (if it exists) among sites based on skin tone, and to </w:t>
      </w:r>
      <w:r w:rsidR="350AC545">
        <w:t xml:space="preserve">determine if there is a significant difference in the pulse oximeter values, when compared to the measured arterial oxygen and calculated Sp02% obtained by ABG patients in of varying skin tone, as measured by a defined skin scale. </w:t>
      </w:r>
    </w:p>
    <w:p w14:paraId="37D1F071" w14:textId="77777777" w:rsidR="00BB462A" w:rsidRDefault="00BB462A">
      <w:pPr>
        <w:spacing w:before="0" w:after="160" w:line="259" w:lineRule="auto"/>
        <w:rPr>
          <w:b/>
          <w:bCs/>
          <w:sz w:val="40"/>
          <w:szCs w:val="40"/>
        </w:rPr>
      </w:pPr>
      <w:bookmarkStart w:id="79" w:name="_Toc30"/>
      <w:bookmarkStart w:id="80" w:name="_Toc15961031"/>
      <w:r>
        <w:br w:type="page"/>
      </w:r>
    </w:p>
    <w:p w14:paraId="10F45192" w14:textId="47202901" w:rsidR="006E6C5A" w:rsidRDefault="00194C76">
      <w:pPr>
        <w:pStyle w:val="Heading1"/>
      </w:pPr>
      <w:bookmarkStart w:id="81" w:name="_Toc204945877"/>
      <w:r>
        <w:lastRenderedPageBreak/>
        <w:t>Study Design</w:t>
      </w:r>
      <w:bookmarkEnd w:id="79"/>
      <w:bookmarkEnd w:id="80"/>
      <w:bookmarkEnd w:id="81"/>
    </w:p>
    <w:p w14:paraId="07EA1034" w14:textId="012288CD" w:rsidR="009B1563" w:rsidRPr="009B1563" w:rsidRDefault="009B1563" w:rsidP="001F62B1">
      <w:pPr>
        <w:pStyle w:val="Heading3"/>
      </w:pPr>
      <w:bookmarkStart w:id="82" w:name="_Toc32"/>
      <w:bookmarkStart w:id="83" w:name="_Toc204945878"/>
      <w:r w:rsidRPr="009B1563">
        <w:t>General Design Description</w:t>
      </w:r>
      <w:bookmarkEnd w:id="82"/>
      <w:bookmarkEnd w:id="83"/>
    </w:p>
    <w:p w14:paraId="397C5D47" w14:textId="0264C7B2" w:rsidR="00FF47E9" w:rsidRPr="009B1563" w:rsidRDefault="00B00F37" w:rsidP="00943FA9">
      <w:pPr>
        <w:spacing w:line="240" w:lineRule="auto"/>
      </w:pPr>
      <w:bookmarkStart w:id="84" w:name="_Toc33"/>
      <w:r>
        <w:t xml:space="preserve">This is a prospective observational study. </w:t>
      </w:r>
    </w:p>
    <w:p w14:paraId="73134415" w14:textId="6340F4CA" w:rsidR="009B1563" w:rsidRPr="009B1563" w:rsidRDefault="009B1563" w:rsidP="009B1563">
      <w:pPr>
        <w:pStyle w:val="Heading3"/>
      </w:pPr>
      <w:bookmarkStart w:id="85" w:name="_Toc204945879"/>
      <w:r w:rsidRPr="009B1563">
        <w:t>Study Date Range and Duration</w:t>
      </w:r>
      <w:bookmarkEnd w:id="84"/>
      <w:bookmarkEnd w:id="85"/>
    </w:p>
    <w:p w14:paraId="4527CAEC" w14:textId="396108A2" w:rsidR="00FF47E9" w:rsidRPr="00C30754" w:rsidRDefault="00840192" w:rsidP="00943FA9">
      <w:pPr>
        <w:spacing w:line="240" w:lineRule="auto"/>
        <w:rPr>
          <w:b/>
          <w:bCs/>
        </w:rPr>
      </w:pPr>
      <w:r>
        <w:t>E</w:t>
      </w:r>
      <w:r w:rsidR="00C30754">
        <w:t xml:space="preserve">nrollment </w:t>
      </w:r>
      <w:r w:rsidR="00CF7747">
        <w:t xml:space="preserve">will start </w:t>
      </w:r>
      <w:r w:rsidR="00C30754">
        <w:t xml:space="preserve">in </w:t>
      </w:r>
      <w:r w:rsidR="7D5ACE0F">
        <w:t>October</w:t>
      </w:r>
      <w:r w:rsidR="00C30754">
        <w:t xml:space="preserve"> 2025</w:t>
      </w:r>
      <w:r w:rsidR="00CF7747">
        <w:t xml:space="preserve">. The expected duration is two </w:t>
      </w:r>
      <w:r w:rsidR="00390F17">
        <w:t>years,</w:t>
      </w:r>
      <w:r w:rsidR="009738C9">
        <w:t xml:space="preserve"> ending in </w:t>
      </w:r>
      <w:r w:rsidR="00C30754">
        <w:t>October 2027</w:t>
      </w:r>
      <w:r w:rsidR="009738C9">
        <w:t>. T</w:t>
      </w:r>
      <w:r w:rsidR="00374907">
        <w:t>he actual end date will depend on</w:t>
      </w:r>
      <w:r w:rsidR="00390F17">
        <w:t xml:space="preserve"> the</w:t>
      </w:r>
      <w:r w:rsidR="00374907">
        <w:t xml:space="preserve"> </w:t>
      </w:r>
      <w:r w:rsidR="004271A7">
        <w:t xml:space="preserve">actual the enrollment </w:t>
      </w:r>
      <w:r w:rsidR="0073769D">
        <w:t xml:space="preserve">to meet our </w:t>
      </w:r>
      <w:r w:rsidR="00C30754">
        <w:t xml:space="preserve">target </w:t>
      </w:r>
      <w:r w:rsidR="00C51F69">
        <w:t>sample size</w:t>
      </w:r>
      <w:r w:rsidR="00C30754">
        <w:t xml:space="preserve">. </w:t>
      </w:r>
    </w:p>
    <w:p w14:paraId="22A08BCA" w14:textId="6E8A531E" w:rsidR="009B1563" w:rsidRPr="009B1563" w:rsidRDefault="009B1563" w:rsidP="001F62B1">
      <w:pPr>
        <w:pStyle w:val="Heading3"/>
      </w:pPr>
      <w:bookmarkStart w:id="86" w:name="_Toc34"/>
      <w:bookmarkStart w:id="87" w:name="_Toc204945880"/>
      <w:r w:rsidRPr="009B1563">
        <w:t>Number of Study Sites</w:t>
      </w:r>
      <w:bookmarkEnd w:id="86"/>
      <w:bookmarkEnd w:id="87"/>
    </w:p>
    <w:p w14:paraId="4BA39E9C" w14:textId="77777777" w:rsidR="00AB572D" w:rsidRPr="004103E8" w:rsidRDefault="00AB572D" w:rsidP="00943FA9">
      <w:pPr>
        <w:spacing w:line="240" w:lineRule="auto"/>
        <w:rPr>
          <w:b/>
          <w:bCs/>
        </w:rPr>
      </w:pPr>
      <w:r w:rsidRPr="004103E8">
        <w:t>There will be three hospital sites:</w:t>
      </w:r>
    </w:p>
    <w:p w14:paraId="5F089220" w14:textId="77777777" w:rsidR="00AB572D" w:rsidRPr="004103E8" w:rsidRDefault="00AB572D" w:rsidP="00943FA9">
      <w:pPr>
        <w:spacing w:line="240" w:lineRule="auto"/>
        <w:rPr>
          <w:b/>
          <w:bCs/>
        </w:rPr>
      </w:pPr>
      <w:r w:rsidRPr="004103E8">
        <w:t>Yale New Haven Hospital</w:t>
      </w:r>
    </w:p>
    <w:p w14:paraId="66DAAC17" w14:textId="77777777" w:rsidR="00AB572D" w:rsidRPr="004103E8" w:rsidRDefault="00AB572D" w:rsidP="00943FA9">
      <w:pPr>
        <w:spacing w:line="240" w:lineRule="auto"/>
        <w:rPr>
          <w:b/>
          <w:bCs/>
        </w:rPr>
      </w:pPr>
      <w:r w:rsidRPr="004103E8">
        <w:t>Lawrence and Memorial Hospital</w:t>
      </w:r>
    </w:p>
    <w:p w14:paraId="6E08DFB8" w14:textId="77777777" w:rsidR="00AB572D" w:rsidRPr="004103E8" w:rsidRDefault="00AB572D" w:rsidP="00943FA9">
      <w:pPr>
        <w:spacing w:line="240" w:lineRule="auto"/>
        <w:rPr>
          <w:b/>
          <w:bCs/>
        </w:rPr>
      </w:pPr>
      <w:r w:rsidRPr="004103E8">
        <w:t>Bridgeport Hospital</w:t>
      </w:r>
    </w:p>
    <w:p w14:paraId="485F8C69" w14:textId="77777777" w:rsidR="009B1563" w:rsidRPr="009B1563" w:rsidRDefault="009B1563" w:rsidP="009B1563">
      <w:pPr>
        <w:pStyle w:val="Heading2"/>
      </w:pPr>
      <w:bookmarkStart w:id="88" w:name="_Toc35"/>
      <w:bookmarkStart w:id="89" w:name="_Toc204945881"/>
      <w:r w:rsidRPr="009B1563">
        <w:t>Outcome Variables</w:t>
      </w:r>
      <w:bookmarkEnd w:id="88"/>
      <w:bookmarkEnd w:id="89"/>
    </w:p>
    <w:p w14:paraId="149A6E2A" w14:textId="021737F6" w:rsidR="009B1563" w:rsidRDefault="009B1563" w:rsidP="009B1563">
      <w:pPr>
        <w:pStyle w:val="Heading3"/>
      </w:pPr>
      <w:bookmarkStart w:id="90" w:name="_Toc36"/>
      <w:bookmarkStart w:id="91" w:name="_Toc204945882"/>
      <w:r w:rsidRPr="009B1563">
        <w:t>Primary Outcome Variables</w:t>
      </w:r>
      <w:bookmarkEnd w:id="90"/>
      <w:bookmarkEnd w:id="91"/>
    </w:p>
    <w:p w14:paraId="63CE7157" w14:textId="77777777" w:rsidR="00AB572D" w:rsidRDefault="00AB572D" w:rsidP="00943FA9">
      <w:pPr>
        <w:spacing w:line="240" w:lineRule="auto"/>
      </w:pPr>
      <w:r>
        <w:t>ABG results (pH, PaCO2, PaO2, SaO2%)</w:t>
      </w:r>
    </w:p>
    <w:p w14:paraId="758244A6" w14:textId="30F4C778" w:rsidR="00AB572D" w:rsidRDefault="00A00452" w:rsidP="00943FA9">
      <w:pPr>
        <w:spacing w:line="240" w:lineRule="auto"/>
      </w:pPr>
      <w:r>
        <w:t xml:space="preserve">Pulse oximetry at 3 different locations (finger, forehead, earlobe)  </w:t>
      </w:r>
    </w:p>
    <w:p w14:paraId="6895A4C7" w14:textId="2EEA3FF7" w:rsidR="51C49B73" w:rsidRDefault="51C49B73" w:rsidP="618AA225">
      <w:pPr>
        <w:spacing w:line="240" w:lineRule="auto"/>
      </w:pPr>
      <w:r>
        <w:t>Monk Skin Scale Score at each site (average to be taken when probe is on the finger)</w:t>
      </w:r>
    </w:p>
    <w:p w14:paraId="038108D1" w14:textId="4F2869F7" w:rsidR="009B1563" w:rsidRPr="009B1563" w:rsidRDefault="009B1563" w:rsidP="009B1563">
      <w:pPr>
        <w:pStyle w:val="Heading3"/>
      </w:pPr>
      <w:bookmarkStart w:id="92" w:name="_Toc37"/>
      <w:bookmarkStart w:id="93" w:name="_Toc204945883"/>
      <w:r w:rsidRPr="009B1563">
        <w:t>Secondary and Exploratory Outcome Variables (if applicable)</w:t>
      </w:r>
      <w:bookmarkEnd w:id="92"/>
      <w:bookmarkEnd w:id="93"/>
    </w:p>
    <w:p w14:paraId="00BE5B2F" w14:textId="77777777" w:rsidR="009B1563" w:rsidRPr="009B1563" w:rsidRDefault="009B1563" w:rsidP="009B1563">
      <w:pPr>
        <w:pStyle w:val="Heading2"/>
      </w:pPr>
      <w:bookmarkStart w:id="94" w:name="_Toc38"/>
      <w:bookmarkStart w:id="95" w:name="_Toc204945884"/>
      <w:r w:rsidRPr="009B1563">
        <w:t>Study Population</w:t>
      </w:r>
      <w:bookmarkEnd w:id="94"/>
      <w:bookmarkEnd w:id="95"/>
    </w:p>
    <w:p w14:paraId="21BCD99E" w14:textId="1DF0D60C" w:rsidR="00FF47E9" w:rsidRPr="009B1563" w:rsidRDefault="006F4412" w:rsidP="00BB462A">
      <w:pPr>
        <w:spacing w:line="240" w:lineRule="auto"/>
      </w:pPr>
      <w:r>
        <w:t>The study population will be patients admitted to an adult ICU where pulse oximetry is standard of care and where they may receive an ABG as part of their care.</w:t>
      </w:r>
    </w:p>
    <w:p w14:paraId="64F53713" w14:textId="7D1F52CC" w:rsidR="009B1563" w:rsidRPr="009B1563" w:rsidRDefault="009B1563" w:rsidP="009B1563">
      <w:pPr>
        <w:pStyle w:val="Heading3"/>
      </w:pPr>
      <w:bookmarkStart w:id="96" w:name="_Toc39"/>
      <w:bookmarkStart w:id="97" w:name="_Toc204945885"/>
      <w:r w:rsidRPr="009B1563">
        <w:t>Number of Participants</w:t>
      </w:r>
      <w:bookmarkEnd w:id="96"/>
      <w:bookmarkEnd w:id="97"/>
    </w:p>
    <w:p w14:paraId="2E4EAD7B" w14:textId="68C85048" w:rsidR="00FF47E9" w:rsidRPr="009B1563" w:rsidRDefault="00E57489" w:rsidP="00BB462A">
      <w:pPr>
        <w:spacing w:line="240" w:lineRule="auto"/>
      </w:pPr>
      <w:r>
        <w:t xml:space="preserve">The number of participants </w:t>
      </w:r>
      <w:r w:rsidR="00DF4D61">
        <w:t>is estimated to be</w:t>
      </w:r>
      <w:r>
        <w:t xml:space="preserve"> </w:t>
      </w:r>
      <w:r w:rsidR="00ED7345">
        <w:t>5</w:t>
      </w:r>
      <w:r>
        <w:t>00.</w:t>
      </w:r>
    </w:p>
    <w:p w14:paraId="1B62141D" w14:textId="77777777" w:rsidR="009B1563" w:rsidRDefault="009B1563" w:rsidP="009B1563">
      <w:pPr>
        <w:pStyle w:val="Heading3"/>
      </w:pPr>
      <w:bookmarkStart w:id="98" w:name="_Toc204945886"/>
      <w:r w:rsidRPr="009B1563">
        <w:t>Eligibility Criteria/Vulnerable Populations</w:t>
      </w:r>
      <w:bookmarkEnd w:id="98"/>
    </w:p>
    <w:p w14:paraId="7A4CFAAD" w14:textId="54E4D3E7" w:rsidR="009E223A" w:rsidRDefault="009E223A" w:rsidP="00771AA4">
      <w:pPr>
        <w:spacing w:line="240" w:lineRule="auto"/>
        <w:rPr>
          <w:b/>
          <w:bCs/>
        </w:rPr>
      </w:pPr>
      <w:r>
        <w:t>Eligible subjects will be patients admitted to an adult ICU</w:t>
      </w:r>
      <w:r w:rsidR="00AA7409">
        <w:t xml:space="preserve"> </w:t>
      </w:r>
      <w:r>
        <w:t xml:space="preserve">who receive an ABG as part of their care. </w:t>
      </w:r>
    </w:p>
    <w:p w14:paraId="060F1DCB" w14:textId="5F38E077" w:rsidR="009B1563" w:rsidRPr="009B1563" w:rsidRDefault="00263BAB" w:rsidP="00771AA4">
      <w:pPr>
        <w:spacing w:line="240" w:lineRule="auto"/>
        <w:rPr>
          <w:b/>
          <w:bCs/>
          <w:u w:val="single"/>
        </w:rPr>
      </w:pPr>
      <w:r>
        <w:t>S</w:t>
      </w:r>
      <w:r w:rsidR="00815493">
        <w:t xml:space="preserve">ubjects </w:t>
      </w:r>
      <w:r>
        <w:t xml:space="preserve">will be excluded if they </w:t>
      </w:r>
      <w:r w:rsidR="000E5B88">
        <w:t>do not have</w:t>
      </w:r>
      <w:r w:rsidR="009E223A">
        <w:t xml:space="preserve"> an adequate measurable pulse oximetr</w:t>
      </w:r>
      <w:r w:rsidR="00AB53DA">
        <w:t>y</w:t>
      </w:r>
      <w:r w:rsidR="009E223A">
        <w:t xml:space="preserve"> site</w:t>
      </w:r>
      <w:r w:rsidR="00AB53DA">
        <w:t xml:space="preserve"> or reading</w:t>
      </w:r>
      <w:r w:rsidR="438960BB">
        <w:t xml:space="preserve"> within 5 minutes of observation</w:t>
      </w:r>
      <w:r w:rsidR="00AB53DA">
        <w:t xml:space="preserve">. </w:t>
      </w:r>
      <w:r w:rsidR="00685B77">
        <w:t>Examples include b</w:t>
      </w:r>
      <w:r w:rsidR="009E223A">
        <w:t>ilateral amputee</w:t>
      </w:r>
      <w:r w:rsidR="009822FE">
        <w:t xml:space="preserve">, </w:t>
      </w:r>
      <w:r w:rsidR="00685B77">
        <w:t>m</w:t>
      </w:r>
      <w:r w:rsidR="009E223A">
        <w:t>issing ears</w:t>
      </w:r>
      <w:r w:rsidR="009822FE">
        <w:t>, b</w:t>
      </w:r>
      <w:r w:rsidR="009E223A">
        <w:t>urns/trauma/dressings to forehead</w:t>
      </w:r>
      <w:r w:rsidR="00AC2202">
        <w:t xml:space="preserve">, </w:t>
      </w:r>
      <w:r w:rsidR="003822B9">
        <w:t>and those</w:t>
      </w:r>
      <w:r w:rsidR="009E223A">
        <w:t xml:space="preserve"> on ventricular assist</w:t>
      </w:r>
      <w:r w:rsidR="00AC2202">
        <w:t xml:space="preserve"> </w:t>
      </w:r>
      <w:r w:rsidR="003822B9">
        <w:t xml:space="preserve">devices. </w:t>
      </w:r>
      <w:r w:rsidR="009D128C">
        <w:t>P</w:t>
      </w:r>
      <w:r w:rsidR="50A3381D">
        <w:t xml:space="preserve">atients with fingernail polish or other obscuring </w:t>
      </w:r>
      <w:r w:rsidR="159D163D">
        <w:t>items on their nail beds</w:t>
      </w:r>
      <w:r w:rsidR="0020147D">
        <w:t xml:space="preserve"> will also be excluded</w:t>
      </w:r>
      <w:r w:rsidR="159D163D">
        <w:t xml:space="preserve">. </w:t>
      </w:r>
      <w:r w:rsidR="0083342F">
        <w:t>Patients</w:t>
      </w:r>
      <w:r w:rsidR="000F0324">
        <w:t xml:space="preserve"> who sustain burns or inhalation injuries will not be included. Those that </w:t>
      </w:r>
      <w:r w:rsidR="0083342F">
        <w:t>are comfort measures only</w:t>
      </w:r>
      <w:r w:rsidR="000F0324">
        <w:t xml:space="preserve"> will not be included. </w:t>
      </w:r>
      <w:r w:rsidR="009E223A">
        <w:t>Vulnerable populations including children, pregnant women, and prisoners will not be included</w:t>
      </w:r>
      <w:r w:rsidR="0060190B">
        <w:t>.</w:t>
      </w:r>
      <w:r>
        <w:br w:type="page"/>
      </w:r>
    </w:p>
    <w:p w14:paraId="0CF6A11B" w14:textId="77777777" w:rsidR="009B1563" w:rsidRPr="009B1563" w:rsidRDefault="009B1563" w:rsidP="009B1563">
      <w:pPr>
        <w:numPr>
          <w:ilvl w:val="0"/>
          <w:numId w:val="12"/>
        </w:numPr>
        <w:tabs>
          <w:tab w:val="num" w:pos="360"/>
        </w:tabs>
        <w:spacing w:before="0" w:after="240" w:line="240" w:lineRule="auto"/>
        <w:ind w:left="0" w:firstLine="0"/>
        <w:outlineLvl w:val="0"/>
        <w:rPr>
          <w:b/>
          <w:bCs/>
          <w:sz w:val="40"/>
          <w:szCs w:val="40"/>
        </w:rPr>
      </w:pPr>
      <w:bookmarkStart w:id="99" w:name="_Toc204945887"/>
      <w:r>
        <w:rPr>
          <w:b/>
          <w:bCs/>
          <w:sz w:val="40"/>
          <w:szCs w:val="40"/>
        </w:rPr>
        <w:lastRenderedPageBreak/>
        <w:t xml:space="preserve">Study </w:t>
      </w:r>
      <w:r w:rsidRPr="009B1563">
        <w:rPr>
          <w:b/>
          <w:bCs/>
          <w:sz w:val="40"/>
          <w:szCs w:val="40"/>
        </w:rPr>
        <w:t>Methods</w:t>
      </w:r>
      <w:r>
        <w:rPr>
          <w:b/>
          <w:bCs/>
          <w:sz w:val="40"/>
          <w:szCs w:val="40"/>
        </w:rPr>
        <w:t>/Procedures</w:t>
      </w:r>
      <w:bookmarkEnd w:id="99"/>
      <w:r>
        <w:rPr>
          <w:b/>
          <w:bCs/>
          <w:sz w:val="40"/>
          <w:szCs w:val="40"/>
        </w:rPr>
        <w:t xml:space="preserve"> </w:t>
      </w:r>
    </w:p>
    <w:p w14:paraId="6C8F50AA" w14:textId="7F2A2EBC" w:rsidR="009B1563" w:rsidRPr="009B1563" w:rsidRDefault="009B1563" w:rsidP="009B1563">
      <w:pPr>
        <w:pStyle w:val="Heading2"/>
      </w:pPr>
      <w:bookmarkStart w:id="100" w:name="_Toc204945888"/>
      <w:r w:rsidRPr="009B1563">
        <w:t>Study Procedures</w:t>
      </w:r>
      <w:bookmarkEnd w:id="100"/>
    </w:p>
    <w:p w14:paraId="14DBBCEC" w14:textId="6D187DA7" w:rsidR="0037285B" w:rsidRDefault="00116605" w:rsidP="005A4F34">
      <w:pPr>
        <w:spacing w:line="240" w:lineRule="auto"/>
      </w:pPr>
      <w:commentRangeStart w:id="101"/>
      <w:commentRangeStart w:id="102"/>
      <w:r>
        <w:t xml:space="preserve">After obtaining consent, the study team will measure the </w:t>
      </w:r>
      <w:r w:rsidR="1853EC34">
        <w:t>subjects'</w:t>
      </w:r>
      <w:r>
        <w:t xml:space="preserve"> skin tone</w:t>
      </w:r>
      <w:r w:rsidR="00F95C82">
        <w:t>s</w:t>
      </w:r>
      <w:r>
        <w:t xml:space="preserve"> and pulse oximetry</w:t>
      </w:r>
      <w:r w:rsidR="00F95C82">
        <w:t xml:space="preserve"> values</w:t>
      </w:r>
      <w:r>
        <w:t xml:space="preserve"> from three different locations</w:t>
      </w:r>
      <w:commentRangeEnd w:id="101"/>
      <w:r w:rsidR="00783705">
        <w:rPr>
          <w:rStyle w:val="CommentReference"/>
          <w:sz w:val="22"/>
          <w:szCs w:val="22"/>
        </w:rPr>
        <w:commentReference w:id="101"/>
      </w:r>
      <w:commentRangeEnd w:id="102"/>
      <w:r w:rsidR="00800200">
        <w:rPr>
          <w:rStyle w:val="CommentReference"/>
          <w:sz w:val="22"/>
          <w:szCs w:val="22"/>
        </w:rPr>
        <w:commentReference w:id="102"/>
      </w:r>
      <w:r>
        <w:t xml:space="preserve">. </w:t>
      </w:r>
      <w:r w:rsidR="00D83778">
        <w:t>The skin tone</w:t>
      </w:r>
      <w:r w:rsidR="00833180">
        <w:t>s</w:t>
      </w:r>
      <w:r w:rsidR="00D83778">
        <w:t xml:space="preserve"> will be measured using the Monk </w:t>
      </w:r>
      <w:r w:rsidR="00BB0762">
        <w:t>Scale</w:t>
      </w:r>
      <w:r w:rsidR="00D83778">
        <w:t xml:space="preserve"> guide</w:t>
      </w:r>
      <w:r w:rsidR="00833180">
        <w:t xml:space="preserve"> on the forehead, earlobe, and an average of the </w:t>
      </w:r>
      <w:r w:rsidR="5E75AE92">
        <w:t xml:space="preserve">skin scale score from the </w:t>
      </w:r>
      <w:r w:rsidR="00833180">
        <w:t xml:space="preserve">palm of the finger and </w:t>
      </w:r>
      <w:r w:rsidR="003F6D28">
        <w:t>dorsum of finger</w:t>
      </w:r>
      <w:r w:rsidR="00F95C82">
        <w:t xml:space="preserve"> used for the </w:t>
      </w:r>
      <w:r w:rsidR="005379C0">
        <w:t>measurement</w:t>
      </w:r>
      <w:r w:rsidR="004D6279">
        <w:t>.</w:t>
      </w:r>
      <w:r w:rsidR="003F6D28">
        <w:t xml:space="preserve"> </w:t>
      </w:r>
      <w:r w:rsidR="003E745B">
        <w:t>In addition to the pulse oximeter recording used for clinical care, the study team will measure and record the other locations</w:t>
      </w:r>
      <w:r w:rsidR="009D223E">
        <w:t xml:space="preserve"> (finger, forehead, </w:t>
      </w:r>
      <w:r w:rsidR="001A405F">
        <w:t>earlobe) that are not being recorded</w:t>
      </w:r>
      <w:r w:rsidR="0082672B">
        <w:t xml:space="preserve"> for clinical care</w:t>
      </w:r>
      <w:r w:rsidR="001A405F">
        <w:t xml:space="preserve">. </w:t>
      </w:r>
      <w:r w:rsidR="00F27883">
        <w:t xml:space="preserve">The </w:t>
      </w:r>
      <w:r w:rsidR="003F75B6">
        <w:t xml:space="preserve">pulse oximeter used will be the commercially available </w:t>
      </w:r>
      <w:r w:rsidR="00161480">
        <w:t>model</w:t>
      </w:r>
      <w:r w:rsidR="003F75B6">
        <w:t xml:space="preserve"> </w:t>
      </w:r>
      <w:r w:rsidR="00161480">
        <w:t>used</w:t>
      </w:r>
      <w:r w:rsidR="0082672B">
        <w:t xml:space="preserve"> </w:t>
      </w:r>
      <w:r w:rsidR="003F75B6">
        <w:t xml:space="preserve">on the study unit. </w:t>
      </w:r>
      <w:r w:rsidR="003F6D28">
        <w:t xml:space="preserve">The </w:t>
      </w:r>
      <w:r w:rsidR="002101F0">
        <w:t>subject must be in bed in a supine position</w:t>
      </w:r>
      <w:r w:rsidR="009D128C">
        <w:t xml:space="preserve"> for the </w:t>
      </w:r>
      <w:r w:rsidR="003F6D28">
        <w:t xml:space="preserve">pulse oximetry </w:t>
      </w:r>
      <w:r w:rsidR="00F95C82">
        <w:t xml:space="preserve">waveform </w:t>
      </w:r>
      <w:r w:rsidR="009D128C">
        <w:t xml:space="preserve">measurements. </w:t>
      </w:r>
      <w:r w:rsidR="009C0A7D">
        <w:t xml:space="preserve">The pulse oximeter waveform </w:t>
      </w:r>
      <w:r w:rsidR="00F95C82">
        <w:t xml:space="preserve">must include a normal </w:t>
      </w:r>
      <w:r w:rsidR="00660C5B">
        <w:t>signal showing the sharp waveform with a clear dicrotic notch</w:t>
      </w:r>
      <w:r w:rsidR="000B291A">
        <w:t xml:space="preserve"> as seen on the </w:t>
      </w:r>
      <w:r w:rsidR="005074B2">
        <w:t>pulse oximetry wave form analysis guide.</w:t>
      </w:r>
      <w:r w:rsidR="00DD6557">
        <w:t xml:space="preserve"> The waveform must be achieved for at least 1</w:t>
      </w:r>
      <w:r w:rsidR="00221CBF">
        <w:t>5 seconds</w:t>
      </w:r>
      <w:r w:rsidR="009C0A7D">
        <w:t xml:space="preserve">. </w:t>
      </w:r>
      <w:r w:rsidR="00556F50">
        <w:t xml:space="preserve">If a normal waveform cannot be achieved after 5 minutes at any site, no further </w:t>
      </w:r>
      <w:r w:rsidR="00221CBF">
        <w:t xml:space="preserve">attempts will be made to </w:t>
      </w:r>
      <w:r w:rsidR="002F59D4">
        <w:t xml:space="preserve">acquire </w:t>
      </w:r>
      <w:r w:rsidR="005A4F34">
        <w:t>the data</w:t>
      </w:r>
      <w:r w:rsidR="002F59D4">
        <w:t xml:space="preserve">. </w:t>
      </w:r>
    </w:p>
    <w:p w14:paraId="51166B04" w14:textId="035F9EFF" w:rsidR="00FF47E9" w:rsidRDefault="00116605" w:rsidP="005A4F34">
      <w:pPr>
        <w:spacing w:line="240" w:lineRule="auto"/>
      </w:pPr>
      <w:r>
        <w:t>The measurements at these three sites will occur</w:t>
      </w:r>
      <w:r w:rsidR="008E3099">
        <w:t xml:space="preserve"> </w:t>
      </w:r>
      <w:r>
        <w:t>within 15 min</w:t>
      </w:r>
      <w:r w:rsidR="00B07ADE">
        <w:t>utes</w:t>
      </w:r>
      <w:r w:rsidR="008E3099">
        <w:t xml:space="preserve"> of obtaining an A</w:t>
      </w:r>
      <w:r w:rsidR="6033B086">
        <w:t>B</w:t>
      </w:r>
      <w:r w:rsidR="008E3099">
        <w:t>G</w:t>
      </w:r>
      <w:r>
        <w:t>.</w:t>
      </w:r>
      <w:r w:rsidR="665F22AB">
        <w:t xml:space="preserve"> The measurements will be obtained on the same level of oxygen as when the ABG was taken.</w:t>
      </w:r>
      <w:r>
        <w:t xml:space="preserve"> </w:t>
      </w:r>
      <w:r w:rsidR="009B4CF4">
        <w:t xml:space="preserve">If the subject </w:t>
      </w:r>
      <w:r w:rsidR="00656A68">
        <w:t>is ordered for additional ABG test</w:t>
      </w:r>
      <w:r w:rsidR="00A96912">
        <w:t>s</w:t>
      </w:r>
      <w:r w:rsidR="00853B67">
        <w:t xml:space="preserve"> during their hospitalization</w:t>
      </w:r>
      <w:r w:rsidR="00656A68">
        <w:t xml:space="preserve">, </w:t>
      </w:r>
      <w:r w:rsidR="00A96912">
        <w:t>a</w:t>
      </w:r>
      <w:r>
        <w:t xml:space="preserve">dditional visits may occur </w:t>
      </w:r>
      <w:r w:rsidR="008A49FB">
        <w:t>to repeat the pulse oximetry recording</w:t>
      </w:r>
      <w:r w:rsidR="005865C0">
        <w:t xml:space="preserve"> to</w:t>
      </w:r>
      <w:r w:rsidR="00853B67">
        <w:t xml:space="preserve"> compare them to the new ABG test result</w:t>
      </w:r>
      <w:r w:rsidR="008A49FB">
        <w:t xml:space="preserve">. </w:t>
      </w:r>
      <w:r>
        <w:t>All other data for the study will be abstracted from the medical record.</w:t>
      </w:r>
    </w:p>
    <w:p w14:paraId="64144999" w14:textId="5259D99B" w:rsidR="009B1563" w:rsidRDefault="009B1563" w:rsidP="001001A1">
      <w:pPr>
        <w:pStyle w:val="Heading3"/>
      </w:pPr>
      <w:bookmarkStart w:id="103" w:name="_Toc204945889"/>
      <w:r>
        <w:t>Data Collection</w:t>
      </w:r>
      <w:bookmarkEnd w:id="103"/>
      <w:r>
        <w:t xml:space="preserve"> </w:t>
      </w:r>
    </w:p>
    <w:p w14:paraId="795867EB" w14:textId="622DE7F9" w:rsidR="00FF47E9" w:rsidRPr="000D0EAE" w:rsidRDefault="008E34E8" w:rsidP="00261628">
      <w:pPr>
        <w:spacing w:line="240" w:lineRule="auto"/>
      </w:pPr>
      <w:r w:rsidRPr="008A1797">
        <w:t xml:space="preserve">The data for this study will be recorded in a de-identified fashion. The data elements (below) will be directly entered into REDCap. REDCap will </w:t>
      </w:r>
      <w:r w:rsidR="009C0A7D">
        <w:t>generate</w:t>
      </w:r>
      <w:r w:rsidRPr="008A1797">
        <w:t xml:space="preserve"> a study code. This study code will be </w:t>
      </w:r>
      <w:r w:rsidR="000A27E5">
        <w:t>recorded on the study log</w:t>
      </w:r>
      <w:r w:rsidR="00E411AB">
        <w:t xml:space="preserve">, </w:t>
      </w:r>
      <w:r w:rsidRPr="008A1797">
        <w:t>stored securely on a University OneDrive</w:t>
      </w:r>
      <w:r w:rsidR="000A27E5">
        <w:t xml:space="preserve">, </w:t>
      </w:r>
      <w:r w:rsidRPr="008A1797">
        <w:t>only accessible to study members approved on this protocol</w:t>
      </w:r>
      <w:r>
        <w:t>.</w:t>
      </w:r>
      <w:r w:rsidRPr="008A1797">
        <w:t xml:space="preserve"> This single document will be stored separately from the </w:t>
      </w:r>
      <w:r w:rsidR="00540C78">
        <w:t xml:space="preserve">patient </w:t>
      </w:r>
      <w:r w:rsidRPr="008A1797">
        <w:t xml:space="preserve">data </w:t>
      </w:r>
      <w:r w:rsidR="00E411AB">
        <w:t>s</w:t>
      </w:r>
      <w:r w:rsidR="00540C78" w:rsidRPr="00540C78">
        <w:t xml:space="preserve">tored </w:t>
      </w:r>
      <w:r w:rsidR="00E411AB">
        <w:t xml:space="preserve">in </w:t>
      </w:r>
      <w:r w:rsidRPr="00540C78">
        <w:t>REDCap.</w:t>
      </w:r>
      <w:r w:rsidRPr="008A1797">
        <w:t xml:space="preserve">  </w:t>
      </w:r>
    </w:p>
    <w:p w14:paraId="5BFDE3C0" w14:textId="33649FEA" w:rsidR="00135E79" w:rsidRDefault="00135E79" w:rsidP="00261628">
      <w:pPr>
        <w:spacing w:line="240" w:lineRule="auto"/>
      </w:pPr>
      <w:r>
        <w:t xml:space="preserve">Demographics: age, ethnicity, race, </w:t>
      </w:r>
      <w:r w:rsidR="00BF00C2">
        <w:t>sex</w:t>
      </w:r>
    </w:p>
    <w:p w14:paraId="03CFB537" w14:textId="46C8B7F3" w:rsidR="00B15537" w:rsidRDefault="002E60D2" w:rsidP="00261628">
      <w:pPr>
        <w:spacing w:line="240" w:lineRule="auto"/>
      </w:pPr>
      <w:r>
        <w:t>PMH</w:t>
      </w:r>
      <w:r w:rsidR="00B15537">
        <w:t xml:space="preserve"> and Comorbidities</w:t>
      </w:r>
      <w:r w:rsidR="00C44386">
        <w:t xml:space="preserve"> (Charlson Comorbid Index) </w:t>
      </w:r>
    </w:p>
    <w:p w14:paraId="65E955AC" w14:textId="1F24E4D6" w:rsidR="001F55B3" w:rsidRDefault="001F55B3" w:rsidP="00261628">
      <w:pPr>
        <w:spacing w:line="240" w:lineRule="auto"/>
      </w:pPr>
      <w:r>
        <w:t xml:space="preserve">Admitting diagnosis </w:t>
      </w:r>
    </w:p>
    <w:p w14:paraId="6C3E7E42" w14:textId="0C436264" w:rsidR="2804A13A" w:rsidRDefault="2804A13A" w:rsidP="4017B9DD">
      <w:pPr>
        <w:spacing w:line="240" w:lineRule="auto"/>
      </w:pPr>
      <w:r>
        <w:t xml:space="preserve">Respiratory history (home O2, </w:t>
      </w:r>
      <w:r w:rsidR="008C7979">
        <w:t>COPD/</w:t>
      </w:r>
      <w:r>
        <w:t xml:space="preserve">emphysema, thoracic surgery, etc.) </w:t>
      </w:r>
    </w:p>
    <w:p w14:paraId="28CB57F1" w14:textId="603AECD4" w:rsidR="2804A13A" w:rsidRDefault="2804A13A" w:rsidP="4017B9DD">
      <w:pPr>
        <w:spacing w:line="240" w:lineRule="auto"/>
      </w:pPr>
      <w:r>
        <w:t>Social History</w:t>
      </w:r>
      <w:r>
        <w:tab/>
      </w:r>
      <w:r w:rsidR="001B1691">
        <w:t>(smoking pack years)</w:t>
      </w:r>
    </w:p>
    <w:p w14:paraId="2AF1231D" w14:textId="1A906299" w:rsidR="007C61E6" w:rsidRDefault="007C61E6" w:rsidP="4017B9DD">
      <w:pPr>
        <w:spacing w:line="240" w:lineRule="auto"/>
      </w:pPr>
      <w:r>
        <w:t xml:space="preserve">HPI (respiratory illness: flu, COVID, ARDS, </w:t>
      </w:r>
      <w:r w:rsidR="00AB3E0C">
        <w:t>pneumonia)</w:t>
      </w:r>
    </w:p>
    <w:p w14:paraId="361731CA" w14:textId="7A0057EE" w:rsidR="00135E79" w:rsidRDefault="00135E79" w:rsidP="00261628">
      <w:pPr>
        <w:spacing w:line="240" w:lineRule="auto"/>
      </w:pPr>
      <w:r>
        <w:t>Monk Skin Scale Score</w:t>
      </w:r>
      <w:r w:rsidR="00583DF7">
        <w:t xml:space="preserve"> Finger (average </w:t>
      </w:r>
      <w:r w:rsidR="00811CB3">
        <w:t>dorsum and palm of finger)</w:t>
      </w:r>
    </w:p>
    <w:p w14:paraId="42FD8350" w14:textId="3A84A6CE" w:rsidR="00583DF7" w:rsidRDefault="00583DF7" w:rsidP="00261628">
      <w:pPr>
        <w:spacing w:line="240" w:lineRule="auto"/>
      </w:pPr>
      <w:r>
        <w:t>Monk Skin Scale Score Forehead</w:t>
      </w:r>
    </w:p>
    <w:p w14:paraId="32158C22" w14:textId="7A3A3D0B" w:rsidR="00583DF7" w:rsidRDefault="00583DF7" w:rsidP="00261628">
      <w:pPr>
        <w:spacing w:line="240" w:lineRule="auto"/>
      </w:pPr>
      <w:r>
        <w:t>Monk Skin Scale Score Earlob</w:t>
      </w:r>
      <w:r w:rsidR="00811CB3">
        <w:t>e</w:t>
      </w:r>
    </w:p>
    <w:p w14:paraId="49930B55" w14:textId="77777777" w:rsidR="001930AD" w:rsidRDefault="001930AD" w:rsidP="001930AD">
      <w:pPr>
        <w:spacing w:line="240" w:lineRule="auto"/>
      </w:pPr>
      <w:r>
        <w:t>SpO2 Finger</w:t>
      </w:r>
    </w:p>
    <w:p w14:paraId="2926A049" w14:textId="77777777" w:rsidR="001930AD" w:rsidRDefault="001930AD" w:rsidP="001930AD">
      <w:pPr>
        <w:spacing w:line="240" w:lineRule="auto"/>
      </w:pPr>
      <w:r>
        <w:t>SpO2 Forehead</w:t>
      </w:r>
    </w:p>
    <w:p w14:paraId="0FDA6CF7" w14:textId="401CFCB6" w:rsidR="001930AD" w:rsidRDefault="001930AD" w:rsidP="00261628">
      <w:pPr>
        <w:spacing w:line="240" w:lineRule="auto"/>
      </w:pPr>
      <w:r>
        <w:t xml:space="preserve">SpO2 Earlobe </w:t>
      </w:r>
    </w:p>
    <w:p w14:paraId="0DB6664D" w14:textId="77777777" w:rsidR="00B15537" w:rsidRDefault="00B15537" w:rsidP="00261628">
      <w:pPr>
        <w:spacing w:line="240" w:lineRule="auto"/>
      </w:pPr>
      <w:r w:rsidRPr="000D0EAE">
        <w:t>SOFA score</w:t>
      </w:r>
    </w:p>
    <w:p w14:paraId="3FC68D65" w14:textId="77777777" w:rsidR="00B51EBD" w:rsidRDefault="00B51EBD" w:rsidP="00B51EBD">
      <w:pPr>
        <w:pStyle w:val="ListParagraph"/>
        <w:numPr>
          <w:ilvl w:val="0"/>
          <w:numId w:val="47"/>
        </w:numPr>
        <w:tabs>
          <w:tab w:val="left" w:pos="720"/>
        </w:tabs>
        <w:spacing w:before="0" w:after="160" w:line="240" w:lineRule="auto"/>
      </w:pPr>
      <w:r w:rsidRPr="009E321B">
        <w:t>Oxygenation level</w:t>
      </w:r>
    </w:p>
    <w:p w14:paraId="3F2B25B9" w14:textId="77777777" w:rsidR="00B51EBD" w:rsidRDefault="00B51EBD" w:rsidP="00B51EBD">
      <w:pPr>
        <w:pStyle w:val="ListParagraph"/>
        <w:numPr>
          <w:ilvl w:val="0"/>
          <w:numId w:val="47"/>
        </w:numPr>
        <w:tabs>
          <w:tab w:val="left" w:pos="720"/>
        </w:tabs>
        <w:spacing w:before="0" w:after="160" w:line="240" w:lineRule="auto"/>
      </w:pPr>
      <w:r w:rsidRPr="009E321B">
        <w:t>Laboratory values (platelets, creatinine, bilirubin) </w:t>
      </w:r>
    </w:p>
    <w:p w14:paraId="7552EF5D" w14:textId="77777777" w:rsidR="00B51EBD" w:rsidRDefault="00B51EBD" w:rsidP="00B51EBD">
      <w:pPr>
        <w:pStyle w:val="ListParagraph"/>
        <w:numPr>
          <w:ilvl w:val="0"/>
          <w:numId w:val="47"/>
        </w:numPr>
        <w:tabs>
          <w:tab w:val="left" w:pos="720"/>
        </w:tabs>
        <w:spacing w:before="0" w:after="160" w:line="240" w:lineRule="auto"/>
      </w:pPr>
      <w:r w:rsidRPr="009E321B">
        <w:t xml:space="preserve">Level of </w:t>
      </w:r>
      <w:r>
        <w:t>consciousness</w:t>
      </w:r>
    </w:p>
    <w:p w14:paraId="09B5B5BB" w14:textId="77777777" w:rsidR="00B51EBD" w:rsidRDefault="00B51EBD" w:rsidP="00B51EBD">
      <w:pPr>
        <w:pStyle w:val="ListParagraph"/>
        <w:numPr>
          <w:ilvl w:val="0"/>
          <w:numId w:val="47"/>
        </w:numPr>
        <w:tabs>
          <w:tab w:val="left" w:pos="720"/>
        </w:tabs>
        <w:spacing w:before="0" w:after="160" w:line="240" w:lineRule="auto"/>
      </w:pPr>
      <w:r>
        <w:t>S</w:t>
      </w:r>
      <w:r w:rsidRPr="009E321B">
        <w:t>upplemental oxygen level (if applicable)</w:t>
      </w:r>
    </w:p>
    <w:p w14:paraId="1B096C7A" w14:textId="77777777" w:rsidR="00B51EBD" w:rsidRDefault="00B51EBD" w:rsidP="00B51EBD">
      <w:pPr>
        <w:pStyle w:val="ListParagraph"/>
        <w:numPr>
          <w:ilvl w:val="0"/>
          <w:numId w:val="47"/>
        </w:numPr>
        <w:tabs>
          <w:tab w:val="left" w:pos="720"/>
        </w:tabs>
        <w:spacing w:before="0" w:after="160" w:line="240" w:lineRule="auto"/>
      </w:pPr>
      <w:r w:rsidRPr="009E321B">
        <w:t>Ventilator settings (if applicable)</w:t>
      </w:r>
    </w:p>
    <w:p w14:paraId="70933603" w14:textId="4FB4D10A" w:rsidR="00B51EBD" w:rsidRDefault="00B51EBD" w:rsidP="00261628">
      <w:pPr>
        <w:pStyle w:val="ListParagraph"/>
        <w:numPr>
          <w:ilvl w:val="0"/>
          <w:numId w:val="47"/>
        </w:numPr>
        <w:tabs>
          <w:tab w:val="left" w:pos="720"/>
        </w:tabs>
        <w:spacing w:before="0" w:after="160" w:line="240" w:lineRule="auto"/>
      </w:pPr>
      <w:r w:rsidRPr="009E321B">
        <w:lastRenderedPageBreak/>
        <w:t>Medications to support blood pressure (if applicable)</w:t>
      </w:r>
    </w:p>
    <w:p w14:paraId="1D8E3AA6" w14:textId="77777777" w:rsidR="00FC3804" w:rsidRDefault="00FC3804" w:rsidP="00FC3804">
      <w:pPr>
        <w:spacing w:line="240" w:lineRule="auto"/>
      </w:pPr>
      <w:r>
        <w:t>Level of cardiovascular support (if applicable)</w:t>
      </w:r>
    </w:p>
    <w:p w14:paraId="746CA823" w14:textId="77777777" w:rsidR="00FC3804" w:rsidRPr="000D0ACF" w:rsidRDefault="00FC3804" w:rsidP="00FC3804">
      <w:pPr>
        <w:pStyle w:val="ListParagraph"/>
        <w:numPr>
          <w:ilvl w:val="0"/>
          <w:numId w:val="47"/>
        </w:numPr>
        <w:spacing w:before="0" w:after="160" w:line="240" w:lineRule="auto"/>
        <w:rPr>
          <w:i/>
          <w:iCs/>
        </w:rPr>
      </w:pPr>
      <w:r>
        <w:t>0: No inotropes</w:t>
      </w:r>
    </w:p>
    <w:p w14:paraId="077B4742" w14:textId="77777777" w:rsidR="00FC3804" w:rsidRPr="000D0ACF" w:rsidRDefault="00FC3804" w:rsidP="00FC3804">
      <w:pPr>
        <w:pStyle w:val="ListParagraph"/>
        <w:numPr>
          <w:ilvl w:val="0"/>
          <w:numId w:val="47"/>
        </w:numPr>
        <w:spacing w:before="0" w:after="160" w:line="240" w:lineRule="auto"/>
        <w:rPr>
          <w:i/>
          <w:iCs/>
        </w:rPr>
      </w:pPr>
      <w:r>
        <w:t>1: Only one inotrope at small dose</w:t>
      </w:r>
    </w:p>
    <w:p w14:paraId="1F696680" w14:textId="77777777" w:rsidR="00FC3804" w:rsidRPr="000D0ACF" w:rsidRDefault="00FC3804" w:rsidP="00FC3804">
      <w:pPr>
        <w:pStyle w:val="ListParagraph"/>
        <w:numPr>
          <w:ilvl w:val="0"/>
          <w:numId w:val="47"/>
        </w:numPr>
        <w:spacing w:before="0" w:after="160" w:line="240" w:lineRule="auto"/>
        <w:rPr>
          <w:i/>
          <w:iCs/>
        </w:rPr>
      </w:pPr>
      <w:r>
        <w:t>2: Any inotrope at moderate dose or &gt; 1 agent, all at small doses</w:t>
      </w:r>
    </w:p>
    <w:p w14:paraId="298E06D5" w14:textId="77777777" w:rsidR="00FC3804" w:rsidRPr="000D0ACF" w:rsidRDefault="00FC3804" w:rsidP="00FC3804">
      <w:pPr>
        <w:pStyle w:val="ListParagraph"/>
        <w:numPr>
          <w:ilvl w:val="0"/>
          <w:numId w:val="47"/>
        </w:numPr>
        <w:spacing w:before="0" w:after="160" w:line="240" w:lineRule="auto"/>
        <w:rPr>
          <w:i/>
          <w:iCs/>
        </w:rPr>
      </w:pPr>
      <w:r>
        <w:t>3: Any inotrope at large dose or &gt; 2 agents at moderate doses</w:t>
      </w:r>
    </w:p>
    <w:p w14:paraId="2333B3D5" w14:textId="77777777" w:rsidR="00FC3804" w:rsidRPr="000D0EAE" w:rsidRDefault="00FC3804" w:rsidP="00261628">
      <w:pPr>
        <w:pStyle w:val="ListParagraph"/>
        <w:numPr>
          <w:ilvl w:val="0"/>
          <w:numId w:val="47"/>
        </w:numPr>
        <w:tabs>
          <w:tab w:val="left" w:pos="720"/>
        </w:tabs>
        <w:spacing w:before="0" w:after="160" w:line="240" w:lineRule="auto"/>
      </w:pPr>
    </w:p>
    <w:p w14:paraId="0523EABF" w14:textId="77777777" w:rsidR="00135E79" w:rsidRPr="006A3AAC" w:rsidRDefault="00135E79" w:rsidP="00261628">
      <w:pPr>
        <w:spacing w:line="240" w:lineRule="auto"/>
        <w:rPr>
          <w:b/>
          <w:bCs/>
        </w:rPr>
      </w:pPr>
      <w:r>
        <w:t>Height</w:t>
      </w:r>
    </w:p>
    <w:p w14:paraId="4DF15E27" w14:textId="77777777" w:rsidR="00135E79" w:rsidRPr="006A3AAC" w:rsidRDefault="00135E79" w:rsidP="00261628">
      <w:pPr>
        <w:spacing w:line="240" w:lineRule="auto"/>
        <w:rPr>
          <w:b/>
          <w:bCs/>
        </w:rPr>
      </w:pPr>
      <w:r>
        <w:t>Weight</w:t>
      </w:r>
    </w:p>
    <w:p w14:paraId="3FB5E3EC" w14:textId="77777777" w:rsidR="00135E79" w:rsidRPr="006A3AAC" w:rsidRDefault="00135E79" w:rsidP="00261628">
      <w:pPr>
        <w:spacing w:line="240" w:lineRule="auto"/>
        <w:rPr>
          <w:b/>
          <w:bCs/>
        </w:rPr>
      </w:pPr>
      <w:r>
        <w:t>BMI</w:t>
      </w:r>
    </w:p>
    <w:p w14:paraId="3FF5A1D6" w14:textId="77777777" w:rsidR="00135E79" w:rsidRDefault="00135E79" w:rsidP="00261628">
      <w:pPr>
        <w:spacing w:line="240" w:lineRule="auto"/>
      </w:pPr>
      <w:r>
        <w:t>Hemoglobin at time of ABG</w:t>
      </w:r>
    </w:p>
    <w:p w14:paraId="23443CBB" w14:textId="7B6E8DF1" w:rsidR="00684B81" w:rsidRPr="006A3AAC" w:rsidRDefault="00684B81" w:rsidP="00261628">
      <w:pPr>
        <w:spacing w:line="240" w:lineRule="auto"/>
        <w:rPr>
          <w:b/>
          <w:bCs/>
        </w:rPr>
      </w:pPr>
      <w:r>
        <w:t xml:space="preserve">Presence of a hemoglobinopathy </w:t>
      </w:r>
    </w:p>
    <w:p w14:paraId="5387D3E1" w14:textId="77777777" w:rsidR="00135E79" w:rsidRPr="006A3AAC" w:rsidRDefault="00135E79" w:rsidP="00261628">
      <w:pPr>
        <w:spacing w:line="240" w:lineRule="auto"/>
        <w:rPr>
          <w:b/>
          <w:bCs/>
        </w:rPr>
      </w:pPr>
      <w:r>
        <w:t>Heart rate at time of Sp02</w:t>
      </w:r>
    </w:p>
    <w:p w14:paraId="1CD83A01" w14:textId="731B8571" w:rsidR="00135E79" w:rsidRPr="006A3AAC" w:rsidRDefault="00135E79" w:rsidP="00261628">
      <w:pPr>
        <w:spacing w:line="240" w:lineRule="auto"/>
        <w:rPr>
          <w:b/>
          <w:bCs/>
        </w:rPr>
      </w:pPr>
      <w:r>
        <w:t>BP at time of Sp02 (with location- cuff vs a line)</w:t>
      </w:r>
      <w:r w:rsidR="00BD139D">
        <w:t>- will record both SBP and MAP</w:t>
      </w:r>
    </w:p>
    <w:p w14:paraId="2E35F4FB" w14:textId="77777777" w:rsidR="00135E79" w:rsidRPr="006A3AAC" w:rsidRDefault="00135E79" w:rsidP="00261628">
      <w:pPr>
        <w:spacing w:line="240" w:lineRule="auto"/>
        <w:rPr>
          <w:b/>
          <w:bCs/>
        </w:rPr>
      </w:pPr>
      <w:r>
        <w:t>Temperature at time of Sp02</w:t>
      </w:r>
    </w:p>
    <w:p w14:paraId="233FEA58" w14:textId="77777777" w:rsidR="00135E79" w:rsidRPr="006A3AAC" w:rsidRDefault="00135E79" w:rsidP="00261628">
      <w:pPr>
        <w:spacing w:line="240" w:lineRule="auto"/>
        <w:rPr>
          <w:b/>
          <w:bCs/>
        </w:rPr>
      </w:pPr>
      <w:r>
        <w:t>ECG rhythm at time of Sp02</w:t>
      </w:r>
    </w:p>
    <w:p w14:paraId="660E0789" w14:textId="77777777" w:rsidR="00135E79" w:rsidRPr="006A3AAC" w:rsidRDefault="00135E79" w:rsidP="00261628">
      <w:pPr>
        <w:spacing w:line="240" w:lineRule="auto"/>
        <w:rPr>
          <w:b/>
          <w:bCs/>
        </w:rPr>
      </w:pPr>
      <w:r>
        <w:t>Presence of paralytic drip</w:t>
      </w:r>
    </w:p>
    <w:p w14:paraId="4343FD3E" w14:textId="153E9AF0" w:rsidR="00135E79" w:rsidRPr="006A3AAC" w:rsidRDefault="00135E79" w:rsidP="00261628">
      <w:pPr>
        <w:spacing w:line="240" w:lineRule="auto"/>
        <w:rPr>
          <w:b/>
          <w:bCs/>
        </w:rPr>
      </w:pPr>
      <w:r>
        <w:t>Supplemental oxygen</w:t>
      </w:r>
      <w:r w:rsidR="00B8128A">
        <w:t xml:space="preserve"> and ventilator settings</w:t>
      </w:r>
    </w:p>
    <w:p w14:paraId="687651FB" w14:textId="45828911" w:rsidR="00135E79" w:rsidRPr="006A3AAC" w:rsidRDefault="00135E79" w:rsidP="00261628">
      <w:pPr>
        <w:spacing w:line="240" w:lineRule="auto"/>
        <w:rPr>
          <w:b/>
          <w:bCs/>
        </w:rPr>
      </w:pPr>
      <w:r>
        <w:t>Net fluid balance at time of Sp02</w:t>
      </w:r>
      <w:r w:rsidR="00C84013">
        <w:t xml:space="preserve"> (past 24 hours and total for the admission)</w:t>
      </w:r>
    </w:p>
    <w:p w14:paraId="4F978D71" w14:textId="77182870" w:rsidR="00FF47E9" w:rsidRPr="00B4077A" w:rsidRDefault="00135E79" w:rsidP="00261628">
      <w:pPr>
        <w:spacing w:line="240" w:lineRule="auto"/>
        <w:rPr>
          <w:b/>
          <w:bCs/>
        </w:rPr>
      </w:pPr>
      <w:r>
        <w:t xml:space="preserve">Time </w:t>
      </w:r>
      <w:r w:rsidR="007544CD">
        <w:t xml:space="preserve">from between </w:t>
      </w:r>
      <w:r>
        <w:t xml:space="preserve">ABG </w:t>
      </w:r>
      <w:r w:rsidR="007544CD">
        <w:t>and</w:t>
      </w:r>
      <w:r w:rsidR="00261628">
        <w:t xml:space="preserve"> pulse oximetry </w:t>
      </w:r>
      <w:commentRangeStart w:id="104"/>
      <w:commentRangeStart w:id="105"/>
      <w:r w:rsidR="00261628">
        <w:t>readings</w:t>
      </w:r>
      <w:commentRangeEnd w:id="104"/>
      <w:r w:rsidR="000C2B57" w:rsidRPr="00B4077A">
        <w:rPr>
          <w:rStyle w:val="CommentReference"/>
          <w:b/>
          <w:bCs/>
          <w:sz w:val="22"/>
          <w:szCs w:val="22"/>
        </w:rPr>
        <w:commentReference w:id="104"/>
      </w:r>
      <w:commentRangeEnd w:id="105"/>
      <w:r w:rsidR="00C75558" w:rsidRPr="00B4077A">
        <w:rPr>
          <w:rStyle w:val="CommentReference"/>
          <w:b/>
          <w:bCs/>
          <w:sz w:val="22"/>
          <w:szCs w:val="22"/>
        </w:rPr>
        <w:commentReference w:id="105"/>
      </w:r>
    </w:p>
    <w:p w14:paraId="041A179F" w14:textId="0A1FF43B" w:rsidR="009B1563" w:rsidRPr="009B1563" w:rsidRDefault="009B1563" w:rsidP="001001A1">
      <w:pPr>
        <w:pStyle w:val="Heading3"/>
      </w:pPr>
      <w:bookmarkStart w:id="106" w:name="_Toc204945890"/>
      <w:r w:rsidRPr="009B1563">
        <w:t>Adverse Events Definition and Reporting</w:t>
      </w:r>
      <w:bookmarkEnd w:id="106"/>
    </w:p>
    <w:p w14:paraId="7808F3FE" w14:textId="5D58318B" w:rsidR="00FF47E9" w:rsidRPr="001001A1" w:rsidRDefault="00C04DF4" w:rsidP="00261628">
      <w:pPr>
        <w:spacing w:line="240" w:lineRule="auto"/>
      </w:pPr>
      <w:r>
        <w:t xml:space="preserve">We do not foresee any adverse events </w:t>
      </w:r>
      <w:r w:rsidR="00592D1C">
        <w:t xml:space="preserve">directly related to participation in this </w:t>
      </w:r>
      <w:r>
        <w:t>study</w:t>
      </w:r>
      <w:r w:rsidR="009B4657">
        <w:t xml:space="preserve"> as</w:t>
      </w:r>
      <w:r>
        <w:t xml:space="preserve"> ABG and pulse oximetry will be part of the care these patients are </w:t>
      </w:r>
      <w:r w:rsidR="6E1ACEFD">
        <w:t>receiving</w:t>
      </w:r>
      <w:r w:rsidR="009B4657">
        <w:t xml:space="preserve">. </w:t>
      </w:r>
      <w:commentRangeStart w:id="107"/>
      <w:commentRangeStart w:id="108"/>
      <w:r w:rsidR="004D47B8">
        <w:t xml:space="preserve">While both ABG and pulse oximetry are considered </w:t>
      </w:r>
      <w:r w:rsidR="00A546B7">
        <w:t xml:space="preserve">safe procedures, </w:t>
      </w:r>
      <w:r w:rsidR="00DE3B14">
        <w:t xml:space="preserve">there are some reported </w:t>
      </w:r>
      <w:r w:rsidR="00785D5B">
        <w:t xml:space="preserve">side effects. For ABG, </w:t>
      </w:r>
      <w:r w:rsidR="00793A9A">
        <w:t>side effects</w:t>
      </w:r>
      <w:r w:rsidR="00785D5B">
        <w:t xml:space="preserve"> may include pain or discomfort, bleeding, bruising</w:t>
      </w:r>
      <w:r w:rsidR="00793A9A">
        <w:t>,</w:t>
      </w:r>
      <w:r w:rsidR="00785D5B">
        <w:t xml:space="preserve"> or infection at the puncture site. </w:t>
      </w:r>
      <w:r w:rsidR="004731D3">
        <w:t>Pulse oximetry side effects include possible</w:t>
      </w:r>
      <w:r w:rsidR="00D04F73">
        <w:t xml:space="preserve"> damage to the skin </w:t>
      </w:r>
      <w:r w:rsidR="00793A9A">
        <w:t xml:space="preserve">site </w:t>
      </w:r>
      <w:r w:rsidR="00432D8A">
        <w:t xml:space="preserve">(skin tears, </w:t>
      </w:r>
      <w:r w:rsidR="00E00B68">
        <w:t>allergic reaction</w:t>
      </w:r>
      <w:r w:rsidR="0060199B">
        <w:t xml:space="preserve"> to the adhesive on the probe</w:t>
      </w:r>
      <w:r w:rsidR="00E00B68">
        <w:t>).</w:t>
      </w:r>
      <w:r w:rsidR="00B87C6C">
        <w:t xml:space="preserve"> </w:t>
      </w:r>
      <w:commentRangeEnd w:id="107"/>
      <w:r w:rsidR="00334A51" w:rsidRPr="001001A1">
        <w:rPr>
          <w:rStyle w:val="CommentReference"/>
          <w:sz w:val="22"/>
          <w:szCs w:val="22"/>
        </w:rPr>
        <w:commentReference w:id="107"/>
      </w:r>
      <w:commentRangeEnd w:id="108"/>
      <w:r w:rsidR="009439A8" w:rsidRPr="001001A1">
        <w:rPr>
          <w:rStyle w:val="CommentReference"/>
          <w:sz w:val="22"/>
          <w:szCs w:val="22"/>
        </w:rPr>
        <w:commentReference w:id="108"/>
      </w:r>
    </w:p>
    <w:p w14:paraId="0A85512F" w14:textId="77777777" w:rsidR="009B1563" w:rsidRPr="009B1563" w:rsidRDefault="009B1563" w:rsidP="009B1563">
      <w:pPr>
        <w:pStyle w:val="Heading2"/>
      </w:pPr>
      <w:bookmarkStart w:id="109" w:name="_Toc204945891"/>
      <w:r w:rsidRPr="009B1563">
        <w:t>Study Schedule</w:t>
      </w:r>
      <w:bookmarkEnd w:id="109"/>
    </w:p>
    <w:p w14:paraId="37883FEE" w14:textId="416F86CD" w:rsidR="00FF47E9" w:rsidRPr="009B1563" w:rsidRDefault="0058418F" w:rsidP="009B1229">
      <w:pPr>
        <w:spacing w:line="240" w:lineRule="auto"/>
      </w:pPr>
      <w:r>
        <w:t>After referral, the study team will visit the patient to obtain consent</w:t>
      </w:r>
      <w:commentRangeStart w:id="110"/>
      <w:commentRangeStart w:id="111"/>
      <w:r w:rsidR="5F5E15FE">
        <w:t>. Once</w:t>
      </w:r>
      <w:r>
        <w:t xml:space="preserve"> the patient</w:t>
      </w:r>
      <w:r w:rsidR="00E3739A">
        <w:t xml:space="preserve"> (or </w:t>
      </w:r>
      <w:r w:rsidR="008900B3">
        <w:t>Legally Authorized Representative (LAR)</w:t>
      </w:r>
      <w:r w:rsidR="00ED3FED">
        <w:t xml:space="preserve"> if patient unable to consent for self)</w:t>
      </w:r>
      <w:r w:rsidR="008900B3">
        <w:t xml:space="preserve"> </w:t>
      </w:r>
      <w:r>
        <w:t xml:space="preserve">agrees to </w:t>
      </w:r>
      <w:r w:rsidR="5875A95B">
        <w:t>participate</w:t>
      </w:r>
      <w:commentRangeEnd w:id="110"/>
      <w:r w:rsidR="000F4865">
        <w:rPr>
          <w:rStyle w:val="CommentReference"/>
          <w:sz w:val="22"/>
          <w:szCs w:val="22"/>
        </w:rPr>
        <w:commentReference w:id="110"/>
      </w:r>
      <w:commentRangeEnd w:id="111"/>
      <w:r w:rsidR="000C469A">
        <w:rPr>
          <w:rStyle w:val="CommentReference"/>
          <w:sz w:val="22"/>
          <w:szCs w:val="22"/>
        </w:rPr>
        <w:commentReference w:id="111"/>
      </w:r>
      <w:r w:rsidR="5875A95B">
        <w:t>,</w:t>
      </w:r>
      <w:r>
        <w:t xml:space="preserve"> the study team will measure and record the subject's skin tone and pulse oximetry from three different locations (finger, forehead, earlobe). Additional visits may occur </w:t>
      </w:r>
      <w:r w:rsidR="009A4C0B">
        <w:t xml:space="preserve">if </w:t>
      </w:r>
      <w:r>
        <w:t xml:space="preserve">the subject </w:t>
      </w:r>
      <w:r w:rsidR="004D4BA0">
        <w:t>remains</w:t>
      </w:r>
      <w:r>
        <w:t xml:space="preserve"> in the ICU and </w:t>
      </w:r>
      <w:r w:rsidR="007547ED">
        <w:t>has additional ABG tests</w:t>
      </w:r>
      <w:r>
        <w:t>. All other data for the study will be abstracted from the medical record.</w:t>
      </w:r>
      <w:r w:rsidR="002D7979">
        <w:t xml:space="preserve"> After </w:t>
      </w:r>
      <w:r w:rsidR="00F55091">
        <w:t xml:space="preserve">the patient is discharged from the ICU, there are no other study visits or </w:t>
      </w:r>
      <w:r w:rsidR="009B0BFD">
        <w:t xml:space="preserve">follow-up visits. </w:t>
      </w:r>
    </w:p>
    <w:p w14:paraId="01096EB9" w14:textId="59115B6D" w:rsidR="009B1563" w:rsidRDefault="009B1563" w:rsidP="001001A1">
      <w:pPr>
        <w:pStyle w:val="Heading2"/>
      </w:pPr>
      <w:bookmarkStart w:id="112" w:name="_Toc204945892"/>
      <w:r w:rsidRPr="009B1563">
        <w:t>Informed Consent</w:t>
      </w:r>
      <w:bookmarkEnd w:id="112"/>
    </w:p>
    <w:p w14:paraId="61E959D7" w14:textId="15161518" w:rsidR="001001A1" w:rsidRDefault="001B61A7" w:rsidP="004D4BA0">
      <w:pPr>
        <w:spacing w:line="240" w:lineRule="auto"/>
        <w:rPr>
          <w:rFonts w:ascii="Helvetica" w:hAnsi="Helvetica"/>
          <w:color w:val="000000"/>
        </w:rPr>
      </w:pPr>
      <w:r>
        <w:rPr>
          <w:rFonts w:ascii="Helvetica" w:hAnsi="Helvetica"/>
          <w:color w:val="000000"/>
        </w:rPr>
        <w:t xml:space="preserve">The approved </w:t>
      </w:r>
      <w:r w:rsidR="00372C86">
        <w:rPr>
          <w:rFonts w:ascii="Helvetica" w:hAnsi="Helvetica"/>
          <w:color w:val="000000"/>
        </w:rPr>
        <w:t xml:space="preserve">DOPPS </w:t>
      </w:r>
      <w:r w:rsidR="00D90CEF">
        <w:rPr>
          <w:rFonts w:ascii="Helvetica" w:hAnsi="Helvetica"/>
          <w:color w:val="000000"/>
        </w:rPr>
        <w:t>Inform</w:t>
      </w:r>
      <w:r w:rsidR="00372C86">
        <w:rPr>
          <w:rFonts w:ascii="Helvetica" w:hAnsi="Helvetica"/>
          <w:color w:val="000000"/>
        </w:rPr>
        <w:t xml:space="preserve">ation Sheet </w:t>
      </w:r>
      <w:r w:rsidR="008D17CF">
        <w:rPr>
          <w:rFonts w:ascii="Helvetica" w:hAnsi="Helvetica"/>
          <w:color w:val="000000"/>
        </w:rPr>
        <w:t>Verbal</w:t>
      </w:r>
      <w:r w:rsidR="00D90CEF">
        <w:rPr>
          <w:rFonts w:ascii="Helvetica" w:hAnsi="Helvetica"/>
          <w:color w:val="000000"/>
        </w:rPr>
        <w:t xml:space="preserve"> Consent</w:t>
      </w:r>
      <w:r w:rsidR="008D17CF">
        <w:rPr>
          <w:rFonts w:ascii="Helvetica" w:hAnsi="Helvetica"/>
          <w:color w:val="000000"/>
        </w:rPr>
        <w:t xml:space="preserve"> form will be used to obtain consent </w:t>
      </w:r>
      <w:r w:rsidR="009C27E9">
        <w:rPr>
          <w:rFonts w:ascii="Helvetica" w:hAnsi="Helvetica"/>
          <w:color w:val="000000"/>
        </w:rPr>
        <w:t xml:space="preserve">prior to any data collection. This form describes, in detail, a description of the </w:t>
      </w:r>
      <w:r w:rsidR="00E127B6">
        <w:rPr>
          <w:rFonts w:ascii="Helvetica" w:hAnsi="Helvetica"/>
          <w:color w:val="000000"/>
        </w:rPr>
        <w:t>study</w:t>
      </w:r>
      <w:r w:rsidR="009C27E9">
        <w:rPr>
          <w:rFonts w:ascii="Helvetica" w:hAnsi="Helvetica"/>
          <w:color w:val="000000"/>
        </w:rPr>
        <w:t xml:space="preserve"> including its purpose, data collection process, risks and how we minimize those risks, </w:t>
      </w:r>
      <w:r w:rsidR="00E127B6">
        <w:rPr>
          <w:rFonts w:ascii="Helvetica" w:hAnsi="Helvetica"/>
          <w:color w:val="000000"/>
        </w:rPr>
        <w:t xml:space="preserve">benefits, and study visits. </w:t>
      </w:r>
      <w:r w:rsidR="00E0758B">
        <w:rPr>
          <w:rFonts w:ascii="Helvetica" w:hAnsi="Helvetica"/>
          <w:color w:val="000000"/>
        </w:rPr>
        <w:t xml:space="preserve">The patient will be evaluated for their ability </w:t>
      </w:r>
      <w:r w:rsidR="00FB4627">
        <w:rPr>
          <w:rFonts w:ascii="Helvetica" w:hAnsi="Helvetica"/>
          <w:color w:val="000000"/>
        </w:rPr>
        <w:t>to fully understand</w:t>
      </w:r>
      <w:r w:rsidR="00E0758B">
        <w:rPr>
          <w:rFonts w:ascii="Helvetica" w:hAnsi="Helvetica"/>
          <w:color w:val="000000"/>
        </w:rPr>
        <w:t xml:space="preserve"> the ICF by trained research staff familiar with </w:t>
      </w:r>
      <w:r w:rsidR="00284658">
        <w:rPr>
          <w:rFonts w:ascii="Helvetica" w:hAnsi="Helvetica"/>
          <w:color w:val="000000"/>
        </w:rPr>
        <w:t xml:space="preserve">acquiring informed consent. </w:t>
      </w:r>
      <w:r w:rsidR="00CE6A51">
        <w:rPr>
          <w:rFonts w:ascii="Helvetica" w:hAnsi="Helvetica"/>
          <w:color w:val="000000"/>
        </w:rPr>
        <w:t>This include</w:t>
      </w:r>
      <w:r w:rsidR="0082127A">
        <w:rPr>
          <w:rFonts w:ascii="Helvetica" w:hAnsi="Helvetica"/>
          <w:color w:val="000000"/>
        </w:rPr>
        <w:t>s</w:t>
      </w:r>
      <w:r w:rsidR="00CE6A51">
        <w:rPr>
          <w:rFonts w:ascii="Helvetica" w:hAnsi="Helvetica"/>
          <w:color w:val="000000"/>
        </w:rPr>
        <w:t xml:space="preserve"> their level of consciousness, ability to follow directions, ability to </w:t>
      </w:r>
      <w:r w:rsidR="00F82B21">
        <w:rPr>
          <w:rFonts w:ascii="Helvetica" w:hAnsi="Helvetica"/>
          <w:color w:val="000000"/>
        </w:rPr>
        <w:t>converse appropriately</w:t>
      </w:r>
      <w:r w:rsidR="0082127A">
        <w:rPr>
          <w:rFonts w:ascii="Helvetica" w:hAnsi="Helvetica"/>
          <w:color w:val="000000"/>
        </w:rPr>
        <w:t xml:space="preserve">, and articulate </w:t>
      </w:r>
      <w:r w:rsidR="00291D5D">
        <w:rPr>
          <w:rFonts w:ascii="Helvetica" w:hAnsi="Helvetica"/>
          <w:color w:val="000000"/>
        </w:rPr>
        <w:t>back what the study is about</w:t>
      </w:r>
      <w:r w:rsidR="00F82B21">
        <w:rPr>
          <w:rFonts w:ascii="Helvetica" w:hAnsi="Helvetica"/>
          <w:color w:val="000000"/>
        </w:rPr>
        <w:t xml:space="preserve">. </w:t>
      </w:r>
      <w:r w:rsidR="00284658">
        <w:rPr>
          <w:rFonts w:ascii="Helvetica" w:hAnsi="Helvetica"/>
          <w:color w:val="000000"/>
        </w:rPr>
        <w:t>We expect that several of these subjects, due to their illness</w:t>
      </w:r>
      <w:r w:rsidR="00FB4627">
        <w:rPr>
          <w:rFonts w:ascii="Helvetica" w:hAnsi="Helvetica"/>
          <w:color w:val="000000"/>
        </w:rPr>
        <w:t>es</w:t>
      </w:r>
      <w:r w:rsidR="00284658">
        <w:rPr>
          <w:rFonts w:ascii="Helvetica" w:hAnsi="Helvetica"/>
          <w:color w:val="000000"/>
        </w:rPr>
        <w:t xml:space="preserve"> </w:t>
      </w:r>
      <w:r w:rsidR="00284658">
        <w:rPr>
          <w:rFonts w:ascii="Helvetica" w:hAnsi="Helvetica"/>
          <w:color w:val="000000"/>
        </w:rPr>
        <w:lastRenderedPageBreak/>
        <w:t>requiring ICU level of care, wi</w:t>
      </w:r>
      <w:r w:rsidR="002A70D9">
        <w:rPr>
          <w:rFonts w:ascii="Helvetica" w:hAnsi="Helvetica"/>
          <w:color w:val="000000"/>
        </w:rPr>
        <w:t>ll not be able to consent for themselves and, in these situations,</w:t>
      </w:r>
      <w:r w:rsidR="003F5BB5">
        <w:rPr>
          <w:rFonts w:ascii="Helvetica" w:hAnsi="Helvetica"/>
          <w:color w:val="000000"/>
        </w:rPr>
        <w:t xml:space="preserve"> study staff will approach their LAR for consent in a private location or privately over the phone. </w:t>
      </w:r>
      <w:r w:rsidR="005F2B55">
        <w:rPr>
          <w:rFonts w:ascii="Helvetica" w:hAnsi="Helvetica"/>
          <w:color w:val="000000"/>
        </w:rPr>
        <w:t xml:space="preserve">Consent </w:t>
      </w:r>
      <w:r w:rsidR="00D90CEF">
        <w:rPr>
          <w:rFonts w:ascii="Helvetica" w:hAnsi="Helvetica"/>
          <w:color w:val="000000"/>
        </w:rPr>
        <w:t>will be obtained from the participants or their LAR. A verbal consent form will be used to obtain this verbal consent.</w:t>
      </w:r>
      <w:r w:rsidR="00A946F1">
        <w:rPr>
          <w:rFonts w:ascii="Helvetica" w:hAnsi="Helvetica"/>
          <w:color w:val="000000"/>
        </w:rPr>
        <w:t xml:space="preserve"> A copy of the </w:t>
      </w:r>
      <w:r w:rsidR="00B313D5">
        <w:rPr>
          <w:rFonts w:ascii="Helvetica" w:hAnsi="Helvetica"/>
          <w:color w:val="000000"/>
        </w:rPr>
        <w:t>approved information sheet will be given to the subject</w:t>
      </w:r>
      <w:r w:rsidR="00A43037">
        <w:rPr>
          <w:rFonts w:ascii="Helvetica" w:hAnsi="Helvetica"/>
          <w:color w:val="000000"/>
        </w:rPr>
        <w:t xml:space="preserve"> or his/her LAR</w:t>
      </w:r>
      <w:r w:rsidR="00B313D5">
        <w:rPr>
          <w:rFonts w:ascii="Helvetica" w:hAnsi="Helvetica"/>
          <w:color w:val="000000"/>
        </w:rPr>
        <w:t xml:space="preserve">. </w:t>
      </w:r>
    </w:p>
    <w:p w14:paraId="5664145A" w14:textId="3527CD92" w:rsidR="00B313D5" w:rsidRPr="00B313D5" w:rsidRDefault="00B313D5" w:rsidP="00B313D5">
      <w:pPr>
        <w:pStyle w:val="ListParagraph"/>
        <w:numPr>
          <w:ilvl w:val="0"/>
          <w:numId w:val="46"/>
        </w:numPr>
        <w:spacing w:line="240" w:lineRule="auto"/>
        <w:rPr>
          <w:rFonts w:ascii="Helvetica" w:hAnsi="Helvetica"/>
          <w:color w:val="000000"/>
        </w:rPr>
      </w:pPr>
      <w:r>
        <w:rPr>
          <w:rFonts w:ascii="Helvetica" w:hAnsi="Helvetica"/>
          <w:color w:val="000000"/>
        </w:rPr>
        <w:t>DOPPS Information Sheet Verbal Consent</w:t>
      </w:r>
    </w:p>
    <w:p w14:paraId="1B9CB54F" w14:textId="2883E4CF" w:rsidR="009B1563" w:rsidRPr="009B1563" w:rsidRDefault="009B1563" w:rsidP="001001A1">
      <w:pPr>
        <w:pStyle w:val="Heading3"/>
      </w:pPr>
      <w:bookmarkStart w:id="113" w:name="_Toc204945893"/>
      <w:r w:rsidRPr="009B1563">
        <w:t>Screening</w:t>
      </w:r>
      <w:r w:rsidR="001001A1">
        <w:t xml:space="preserve"> (if applicable)</w:t>
      </w:r>
      <w:bookmarkEnd w:id="113"/>
      <w:r w:rsidR="001001A1">
        <w:t xml:space="preserve"> </w:t>
      </w:r>
    </w:p>
    <w:p w14:paraId="65E44C4C" w14:textId="47F41E80" w:rsidR="00FF47E9" w:rsidRPr="009B1563" w:rsidRDefault="00AB3EC3" w:rsidP="00022C3B">
      <w:pPr>
        <w:spacing w:line="240" w:lineRule="auto"/>
      </w:pPr>
      <w:r>
        <w:t xml:space="preserve">A study team member will meet with the ICU intensivist in the study unit and inform them of the study. This meeting will include the purpose of the study and the inclusion/exclusion criteria. </w:t>
      </w:r>
      <w:r w:rsidRPr="00DB2D36">
        <w:t xml:space="preserve">We would ask </w:t>
      </w:r>
      <w:r>
        <w:t>the treating physician/ICU intensivist</w:t>
      </w:r>
      <w:r w:rsidRPr="00DB2D36">
        <w:t xml:space="preserve"> to</w:t>
      </w:r>
      <w:r>
        <w:t xml:space="preserve"> </w:t>
      </w:r>
      <w:r w:rsidR="00AB0695">
        <w:t xml:space="preserve">identify </w:t>
      </w:r>
      <w:r w:rsidR="00B934C3">
        <w:t>their patients</w:t>
      </w:r>
      <w:r w:rsidR="00AB0695">
        <w:t xml:space="preserve"> in the ICU </w:t>
      </w:r>
      <w:r w:rsidR="00D11639">
        <w:t>who need an ABG</w:t>
      </w:r>
      <w:r w:rsidR="00DD3E35">
        <w:t xml:space="preserve"> and screen them for eligibility</w:t>
      </w:r>
      <w:r w:rsidR="00D11639">
        <w:t>.</w:t>
      </w:r>
      <w:r w:rsidR="00DD3E35">
        <w:t xml:space="preserve"> If eligible, </w:t>
      </w:r>
      <w:r w:rsidR="00D11639">
        <w:t>we would ask the intensivist to</w:t>
      </w:r>
      <w:r w:rsidR="00E67DC8">
        <w:t xml:space="preserve"> first</w:t>
      </w:r>
      <w:r w:rsidR="00D11639">
        <w:t xml:space="preserve"> </w:t>
      </w:r>
      <w:r>
        <w:t xml:space="preserve">speak with the patient/LAR to see if they are amenable to speaking with a research member about the study. If the patient/LAR agrees to </w:t>
      </w:r>
      <w:r w:rsidR="00036CC7">
        <w:t xml:space="preserve">meet with the study team, </w:t>
      </w:r>
      <w:r>
        <w:t>the</w:t>
      </w:r>
      <w:r w:rsidR="00036CC7">
        <w:t xml:space="preserve"> intensivist will </w:t>
      </w:r>
      <w:r>
        <w:t>refer them to a study team member.</w:t>
      </w:r>
      <w:r w:rsidR="00036CC7">
        <w:t xml:space="preserve"> </w:t>
      </w:r>
      <w:r w:rsidR="00C35520">
        <w:t xml:space="preserve">A study team member would then </w:t>
      </w:r>
      <w:r>
        <w:t xml:space="preserve">approach the patient or LAR for </w:t>
      </w:r>
      <w:commentRangeStart w:id="114"/>
      <w:commentRangeStart w:id="115"/>
      <w:r>
        <w:t>consent</w:t>
      </w:r>
      <w:commentRangeEnd w:id="114"/>
      <w:r w:rsidR="0095302B">
        <w:rPr>
          <w:rStyle w:val="CommentReference"/>
          <w:sz w:val="22"/>
          <w:szCs w:val="22"/>
        </w:rPr>
        <w:commentReference w:id="114"/>
      </w:r>
      <w:commentRangeEnd w:id="115"/>
      <w:r w:rsidR="00F507BA">
        <w:rPr>
          <w:rStyle w:val="CommentReference"/>
          <w:sz w:val="22"/>
          <w:szCs w:val="22"/>
        </w:rPr>
        <w:commentReference w:id="115"/>
      </w:r>
      <w:r>
        <w:t>.</w:t>
      </w:r>
      <w:r w:rsidR="0072147F">
        <w:t xml:space="preserve"> </w:t>
      </w:r>
      <w:r w:rsidR="0059252F">
        <w:t xml:space="preserve"> </w:t>
      </w:r>
    </w:p>
    <w:p w14:paraId="024FED15" w14:textId="46BC92E2" w:rsidR="009B1563" w:rsidRPr="009B1563" w:rsidRDefault="009B1563" w:rsidP="001001A1">
      <w:pPr>
        <w:pStyle w:val="Heading3"/>
      </w:pPr>
      <w:bookmarkStart w:id="116" w:name="_Toc204945894"/>
      <w:r w:rsidRPr="009B1563">
        <w:t>Recruitment, Enrollment and Retention</w:t>
      </w:r>
      <w:r w:rsidR="001001A1">
        <w:t xml:space="preserve"> (if applicable)</w:t>
      </w:r>
      <w:bookmarkEnd w:id="116"/>
    </w:p>
    <w:p w14:paraId="7B9B4274" w14:textId="40A3E97C" w:rsidR="00083B38" w:rsidRDefault="00083B38" w:rsidP="00022C3B">
      <w:pPr>
        <w:spacing w:line="240" w:lineRule="auto"/>
      </w:pPr>
      <w:r>
        <w:t xml:space="preserve">When a subject is referred to the research team, a research team member will verify eligibility and meet with the subject/LAR to discuss the study. </w:t>
      </w:r>
      <w:r w:rsidR="001B62AE">
        <w:t>T</w:t>
      </w:r>
      <w:r w:rsidR="003864CE">
        <w:t xml:space="preserve">he study team member, experienced in consenting, would </w:t>
      </w:r>
      <w:r w:rsidR="14985692">
        <w:t>verify that</w:t>
      </w:r>
      <w:r w:rsidR="003864CE">
        <w:t xml:space="preserve"> the patient/LAR </w:t>
      </w:r>
      <w:r w:rsidR="00E570AE">
        <w:t xml:space="preserve">is alert, oriented, and able to understand the study. After thorough </w:t>
      </w:r>
      <w:r w:rsidR="001B62AE">
        <w:t>r</w:t>
      </w:r>
      <w:r>
        <w:t xml:space="preserve">eview </w:t>
      </w:r>
      <w:r w:rsidR="00E570AE">
        <w:t>of the</w:t>
      </w:r>
      <w:r w:rsidR="000F4AE8">
        <w:t xml:space="preserve"> approved</w:t>
      </w:r>
      <w:r>
        <w:t xml:space="preserve"> </w:t>
      </w:r>
      <w:r w:rsidR="000F4AE8">
        <w:t xml:space="preserve">DOPPS Information Sheet Verbal Consent </w:t>
      </w:r>
      <w:r>
        <w:t>form</w:t>
      </w:r>
      <w:r w:rsidR="00E570AE">
        <w:t xml:space="preserve">, a study member would verify their understanding by asking them to describe the study and what is being asked of them in their own words. </w:t>
      </w:r>
      <w:r>
        <w:t xml:space="preserve">This </w:t>
      </w:r>
      <w:r w:rsidR="00E570AE">
        <w:t xml:space="preserve">conversation </w:t>
      </w:r>
      <w:r>
        <w:t xml:space="preserve">would take place in the </w:t>
      </w:r>
      <w:r w:rsidR="000F4AE8">
        <w:t>patient’</w:t>
      </w:r>
      <w:r>
        <w:t>s room or, if LAR is not available, via phone</w:t>
      </w:r>
      <w:r w:rsidR="00E570AE">
        <w:t xml:space="preserve"> in a private location.</w:t>
      </w:r>
      <w:r w:rsidR="004B2B95">
        <w:t xml:space="preserve"> </w:t>
      </w:r>
      <w:commentRangeStart w:id="117"/>
      <w:commentRangeStart w:id="118"/>
      <w:commentRangeStart w:id="119"/>
      <w:r w:rsidR="000F0A16">
        <w:t xml:space="preserve">All efforts would be made to </w:t>
      </w:r>
      <w:r w:rsidR="00487C61">
        <w:t xml:space="preserve">approach the patient prior to their blood sample being taken </w:t>
      </w:r>
      <w:r w:rsidR="00B14AED">
        <w:t xml:space="preserve">for the ABG analysis </w:t>
      </w:r>
      <w:r w:rsidR="00487C61">
        <w:t xml:space="preserve">so they can make an informed decision and have </w:t>
      </w:r>
      <w:r w:rsidR="753E74FB">
        <w:t>an adequate</w:t>
      </w:r>
      <w:r w:rsidR="00487C61">
        <w:t xml:space="preserve"> amount of time to </w:t>
      </w:r>
      <w:r w:rsidR="000E4CE9">
        <w:t>decide</w:t>
      </w:r>
      <w:commentRangeEnd w:id="117"/>
      <w:r>
        <w:rPr>
          <w:rStyle w:val="CommentReference"/>
          <w:sz w:val="22"/>
          <w:szCs w:val="22"/>
        </w:rPr>
        <w:commentReference w:id="117"/>
      </w:r>
      <w:commentRangeEnd w:id="118"/>
      <w:r>
        <w:rPr>
          <w:rStyle w:val="CommentReference"/>
          <w:sz w:val="22"/>
          <w:szCs w:val="22"/>
        </w:rPr>
        <w:commentReference w:id="118"/>
      </w:r>
      <w:commentRangeEnd w:id="119"/>
      <w:r>
        <w:rPr>
          <w:rStyle w:val="CommentReference"/>
          <w:sz w:val="22"/>
          <w:szCs w:val="22"/>
        </w:rPr>
        <w:commentReference w:id="119"/>
      </w:r>
      <w:r w:rsidR="003C37CC">
        <w:t xml:space="preserve">. Should they not </w:t>
      </w:r>
      <w:r w:rsidR="07295E2F">
        <w:t>decide</w:t>
      </w:r>
      <w:r w:rsidR="003C37CC">
        <w:t xml:space="preserve"> </w:t>
      </w:r>
      <w:r w:rsidR="00581E6A">
        <w:t>within</w:t>
      </w:r>
      <w:r w:rsidR="003C37CC">
        <w:t xml:space="preserve"> 15 minutes after the blood sample is taken</w:t>
      </w:r>
      <w:r w:rsidR="000E4CE9">
        <w:t>,</w:t>
      </w:r>
      <w:r w:rsidR="003C37CC">
        <w:t xml:space="preserve"> </w:t>
      </w:r>
      <w:r w:rsidR="005D45B3">
        <w:t>the patient cannot be enrolled</w:t>
      </w:r>
      <w:r w:rsidR="008C7848">
        <w:t xml:space="preserve"> at that time</w:t>
      </w:r>
      <w:r w:rsidR="3F303C9B">
        <w:t xml:space="preserve">, but should the </w:t>
      </w:r>
      <w:r w:rsidR="6FD6A971">
        <w:t>patient</w:t>
      </w:r>
      <w:r w:rsidR="00727B8E">
        <w:t>/LAR</w:t>
      </w:r>
      <w:r w:rsidR="6FD6A971">
        <w:t xml:space="preserve"> give</w:t>
      </w:r>
      <w:r w:rsidR="3F303C9B">
        <w:t xml:space="preserve"> </w:t>
      </w:r>
      <w:r w:rsidR="009A035A">
        <w:t xml:space="preserve">subsequent </w:t>
      </w:r>
      <w:r w:rsidR="3F303C9B">
        <w:t>consent,</w:t>
      </w:r>
      <w:r w:rsidR="006C6215">
        <w:t xml:space="preserve"> any future ABGs can be used as data collection points</w:t>
      </w:r>
      <w:r w:rsidR="005D45B3">
        <w:t>, and the patient shall be enrolled</w:t>
      </w:r>
      <w:r w:rsidR="3F303C9B">
        <w:t xml:space="preserve">. </w:t>
      </w:r>
      <w:r w:rsidR="00C85164">
        <w:t xml:space="preserve">If the LAR gives original consent, and the patient regains the ability to give consent, he/she will be </w:t>
      </w:r>
      <w:r w:rsidR="007A4EB2">
        <w:t>reapproached</w:t>
      </w:r>
      <w:r w:rsidR="00C85164">
        <w:t xml:space="preserve"> to </w:t>
      </w:r>
      <w:r w:rsidR="007A4EB2">
        <w:t xml:space="preserve">give consent for any further data collection. </w:t>
      </w:r>
    </w:p>
    <w:p w14:paraId="71ED8E85" w14:textId="3307E466" w:rsidR="009B1563" w:rsidRDefault="001001A1" w:rsidP="001001A1">
      <w:pPr>
        <w:pStyle w:val="Heading3"/>
      </w:pPr>
      <w:bookmarkStart w:id="120" w:name="_Toc204945895"/>
      <w:r>
        <w:t>S</w:t>
      </w:r>
      <w:r w:rsidR="009B1563" w:rsidRPr="009B1563">
        <w:t>tudy Visits</w:t>
      </w:r>
      <w:r>
        <w:t xml:space="preserve"> (i</w:t>
      </w:r>
      <w:r w:rsidR="00347F57">
        <w:t>f</w:t>
      </w:r>
      <w:r>
        <w:t xml:space="preserve"> applicable)</w:t>
      </w:r>
      <w:bookmarkEnd w:id="120"/>
    </w:p>
    <w:p w14:paraId="41817EF9" w14:textId="481D26C7" w:rsidR="00FF47E9" w:rsidRDefault="00695D21" w:rsidP="00E54E96">
      <w:pPr>
        <w:spacing w:line="240" w:lineRule="auto"/>
      </w:pPr>
      <w:r>
        <w:t>After referral, the study team will visit the patient to obtain consent</w:t>
      </w:r>
      <w:r w:rsidR="00B1004B">
        <w:t>.</w:t>
      </w:r>
      <w:r>
        <w:t xml:space="preserve"> Once the patient/LAR agrees to </w:t>
      </w:r>
      <w:r w:rsidR="076B4A1E">
        <w:t>participate,</w:t>
      </w:r>
      <w:r>
        <w:t xml:space="preserve"> the study team will measure and record the subject's skin tone</w:t>
      </w:r>
      <w:r w:rsidR="00347F57">
        <w:t>s</w:t>
      </w:r>
      <w:r>
        <w:t xml:space="preserve"> and pulse oximetry </w:t>
      </w:r>
      <w:r w:rsidR="00347F57">
        <w:t xml:space="preserve">readings </w:t>
      </w:r>
      <w:r>
        <w:t>from three different locations (finger, forehead, earlobe). Additional visits may occur while the subject is still in the ICU and has additional ABG tests.</w:t>
      </w:r>
      <w:r w:rsidR="00216E26">
        <w:t xml:space="preserve"> These visits would occur in the </w:t>
      </w:r>
      <w:r w:rsidR="34E0C82B">
        <w:t>patient's</w:t>
      </w:r>
      <w:r w:rsidR="00216E26">
        <w:t xml:space="preserve"> ICU hospital room.</w:t>
      </w:r>
      <w:r>
        <w:t xml:space="preserve"> All other data for the study will be abstracted from the medical record.</w:t>
      </w:r>
    </w:p>
    <w:p w14:paraId="1FF0FDA3" w14:textId="77777777" w:rsidR="009B1563" w:rsidRPr="009B1563" w:rsidRDefault="009B1563" w:rsidP="001001A1">
      <w:pPr>
        <w:pStyle w:val="Heading2"/>
      </w:pPr>
      <w:bookmarkStart w:id="121" w:name="_Toc204945896"/>
      <w:r w:rsidRPr="009B1563">
        <w:t>Statistical Method</w:t>
      </w:r>
      <w:bookmarkEnd w:id="121"/>
    </w:p>
    <w:p w14:paraId="7B3F0E42" w14:textId="699B3533" w:rsidR="009B1563" w:rsidRDefault="009B1563" w:rsidP="001001A1">
      <w:pPr>
        <w:pStyle w:val="Heading3"/>
      </w:pPr>
      <w:bookmarkStart w:id="122" w:name="_Toc204945897"/>
      <w:r w:rsidRPr="009B1563">
        <w:t>Statistical Design</w:t>
      </w:r>
      <w:bookmarkEnd w:id="122"/>
    </w:p>
    <w:p w14:paraId="1682F297" w14:textId="588AFDA2" w:rsidR="00753F60" w:rsidRPr="009B1563" w:rsidRDefault="00753F60" w:rsidP="00022C3B">
      <w:pPr>
        <w:spacing w:line="240" w:lineRule="auto"/>
      </w:pPr>
      <w:r w:rsidRPr="00D049E8">
        <w:rPr>
          <w:rFonts w:eastAsia="Aptos"/>
          <w:color w:val="000000" w:themeColor="text1"/>
        </w:rPr>
        <w:t>Patient skin tone</w:t>
      </w:r>
      <w:r w:rsidR="006B5479">
        <w:rPr>
          <w:rFonts w:eastAsia="Aptos"/>
          <w:color w:val="000000" w:themeColor="text1"/>
        </w:rPr>
        <w:t>s</w:t>
      </w:r>
      <w:r w:rsidRPr="00D049E8">
        <w:rPr>
          <w:rFonts w:eastAsia="Aptos"/>
          <w:color w:val="000000" w:themeColor="text1"/>
        </w:rPr>
        <w:t xml:space="preserve"> will be assessed using visual observation and assignment to one of ten categories of the Monk Scale skin tone score. Patient oxygen saturation levels (SPO2) will be measured using arterial blood gas (ABG) laboratory analysis and pulse oximetry (Pulse-Ox) measurements captured at the time of the blood gas sampling. The deviation between ABG vs. Pulse-Ox measurements will be calculated </w:t>
      </w:r>
      <w:r w:rsidR="005D686E">
        <w:rPr>
          <w:rFonts w:eastAsia="Aptos"/>
          <w:color w:val="000000" w:themeColor="text1"/>
        </w:rPr>
        <w:t>for each of the three measurement locations</w:t>
      </w:r>
      <w:r w:rsidR="00E96A8E">
        <w:rPr>
          <w:rFonts w:eastAsia="Aptos"/>
          <w:color w:val="000000" w:themeColor="text1"/>
        </w:rPr>
        <w:t xml:space="preserve"> (digit, ear lobe, and forehead) and compared both within and across Monk </w:t>
      </w:r>
      <w:r w:rsidRPr="00D049E8">
        <w:rPr>
          <w:rFonts w:eastAsia="Aptos"/>
          <w:color w:val="000000" w:themeColor="text1"/>
        </w:rPr>
        <w:t xml:space="preserve">Scale skin tone categories using a One-way Analysis of Variance </w:t>
      </w:r>
      <w:r w:rsidR="00BC78B7">
        <w:rPr>
          <w:rFonts w:eastAsia="Aptos"/>
          <w:color w:val="000000" w:themeColor="text1"/>
        </w:rPr>
        <w:t xml:space="preserve">(ANOVA) and post-hoc between </w:t>
      </w:r>
      <w:r w:rsidR="005F41B8">
        <w:rPr>
          <w:rFonts w:eastAsia="Aptos"/>
          <w:color w:val="000000" w:themeColor="text1"/>
        </w:rPr>
        <w:t xml:space="preserve">measurement variability will be examined using Student’s t-tests to quantify between </w:t>
      </w:r>
      <w:r w:rsidR="00D15D3C">
        <w:rPr>
          <w:rFonts w:eastAsia="Aptos"/>
          <w:color w:val="000000" w:themeColor="text1"/>
        </w:rPr>
        <w:t>measurements</w:t>
      </w:r>
      <w:r w:rsidR="005F41B8">
        <w:rPr>
          <w:rFonts w:eastAsia="Aptos"/>
          <w:color w:val="000000" w:themeColor="text1"/>
        </w:rPr>
        <w:t xml:space="preserve"> site variability </w:t>
      </w:r>
      <w:r w:rsidR="00D15D3C">
        <w:rPr>
          <w:rFonts w:eastAsia="Aptos"/>
          <w:color w:val="000000" w:themeColor="text1"/>
        </w:rPr>
        <w:t xml:space="preserve">in Pulse-Ox measurements overall and within specific Monk Scale Categories. </w:t>
      </w:r>
    </w:p>
    <w:p w14:paraId="3D12F516" w14:textId="6829A4E7" w:rsidR="009B1563" w:rsidRPr="009B1563" w:rsidRDefault="009B1563" w:rsidP="001001A1">
      <w:pPr>
        <w:pStyle w:val="Heading3"/>
      </w:pPr>
      <w:bookmarkStart w:id="123" w:name="_Toc204945898"/>
      <w:r w:rsidRPr="009B1563">
        <w:lastRenderedPageBreak/>
        <w:t>Sample Size Considerations</w:t>
      </w:r>
      <w:bookmarkEnd w:id="123"/>
    </w:p>
    <w:p w14:paraId="1B511141" w14:textId="3A0A5D47" w:rsidR="00F878BE" w:rsidRPr="009B1563" w:rsidRDefault="00461A86" w:rsidP="00022C3B">
      <w:pPr>
        <w:spacing w:line="240" w:lineRule="auto"/>
      </w:pPr>
      <w:r w:rsidRPr="45571C45">
        <w:rPr>
          <w:rFonts w:eastAsia="Aptos"/>
          <w:color w:val="000000" w:themeColor="text1"/>
        </w:rPr>
        <w:t xml:space="preserve">Assuming that there will be a stepwise linear increase in the </w:t>
      </w:r>
      <w:r w:rsidR="004712DD">
        <w:rPr>
          <w:rFonts w:eastAsia="Times New Roman"/>
          <w:color w:val="000000"/>
        </w:rPr>
        <w:t>between measurement site deviation SPO2 measurements between ABG vs. Pulse-Ox ranging from 0% for patients with Monk Scale scores of 5 or lower (lightest eligible skin tone categories) to 5% in patients with Monk Scale Scores of 10 (darkest skin tone category), a total of 500 participants will be required (based upon the anticipated patient case-mix for skin tone across participating facilities</w:t>
      </w:r>
      <w:r w:rsidR="00C3362E">
        <w:rPr>
          <w:rFonts w:eastAsia="Times New Roman"/>
          <w:color w:val="000000"/>
        </w:rPr>
        <w:t>)</w:t>
      </w:r>
      <w:r w:rsidR="004712DD">
        <w:rPr>
          <w:rFonts w:eastAsia="Times New Roman"/>
          <w:color w:val="000000"/>
        </w:rPr>
        <w:t xml:space="preserve"> it is anticipated that a total of 200 patients with Monk Scale scores &gt;5 will be captured, representing a likely minimum of 18 individuals in each of the Monk Scale categories from 6 through 10. It is anticipated that this sample size will enable identification of a between-measurement-site difference with 80% power and p=0.05 for all enrolled patients. This study will also provide the opportunity to examine between site variability between each Monk Score category, however it is not powered to quantify between site variability within each Monk Scale category. It is anticipated that this study will provide sufficient preliminary data to enable appropriate power calculations to be conducted for future more granular studies of within Monk Scale category variability by Pulse-Ox measurement site.</w:t>
      </w:r>
    </w:p>
    <w:p w14:paraId="100FB04D" w14:textId="32EDAD64" w:rsidR="009B1563" w:rsidRDefault="009B1563" w:rsidP="001001A1">
      <w:pPr>
        <w:pStyle w:val="Heading3"/>
      </w:pPr>
      <w:bookmarkStart w:id="124" w:name="_Toc204945899"/>
      <w:r w:rsidRPr="009B1563">
        <w:t>Planned Analyses</w:t>
      </w:r>
      <w:bookmarkEnd w:id="124"/>
    </w:p>
    <w:p w14:paraId="44EB2A9A" w14:textId="3A6BB3D1" w:rsidR="00F878BE" w:rsidRPr="001001A1" w:rsidRDefault="00FD6DD4" w:rsidP="00022C3B">
      <w:pPr>
        <w:spacing w:line="240" w:lineRule="auto"/>
      </w:pPr>
      <w:r w:rsidRPr="00FD6DD4">
        <w:t>As stated above, hypothesis testing will be conducted using one-way ANOVA and subsequent post-hoc testing using Students t-tests. Patterns of variability will also be identified using standard descriptive methods with exploratory (hypothesis generating) assessments conducted across multiple categories of interest.</w:t>
      </w:r>
    </w:p>
    <w:p w14:paraId="0CCE2B5E" w14:textId="05F5F67E" w:rsidR="009B1563" w:rsidRPr="009B1563" w:rsidRDefault="009B1563" w:rsidP="001001A1">
      <w:pPr>
        <w:pStyle w:val="Heading3"/>
      </w:pPr>
      <w:bookmarkStart w:id="125" w:name="_Toc204945900"/>
      <w:r w:rsidRPr="009B1563">
        <w:t>Analysis of Subject Characteristics (if applicable)</w:t>
      </w:r>
      <w:bookmarkEnd w:id="125"/>
    </w:p>
    <w:p w14:paraId="5C626B52" w14:textId="2858B5A2" w:rsidR="00F878BE" w:rsidRPr="009B1563" w:rsidRDefault="005A7785" w:rsidP="00022C3B">
      <w:pPr>
        <w:spacing w:line="240" w:lineRule="auto"/>
      </w:pPr>
      <w:r w:rsidRPr="005A7785">
        <w:t xml:space="preserve">Patterns of between-subject variability will also be examined. Factors such as patient sex, age, admitting diagnosis, BMI, </w:t>
      </w:r>
      <w:r w:rsidR="006F4573">
        <w:t>fluid balance</w:t>
      </w:r>
      <w:r w:rsidRPr="005A7785">
        <w:t>, etc. will be examined and reported. For this study, it is not anticipated that variability in such factors will be controlled for in the primary assessment; however, understanding possible patterns of variability may prove valuable to optimizing the design of future studies.</w:t>
      </w:r>
    </w:p>
    <w:p w14:paraId="46BC0F24" w14:textId="338B845E" w:rsidR="009B1563" w:rsidRDefault="009B1563" w:rsidP="001001A1">
      <w:pPr>
        <w:pStyle w:val="Heading3"/>
      </w:pPr>
      <w:bookmarkStart w:id="126" w:name="_Toc204945901"/>
      <w:r w:rsidRPr="009B1563">
        <w:t>Interim Analysis (if applicable)</w:t>
      </w:r>
      <w:bookmarkEnd w:id="126"/>
    </w:p>
    <w:p w14:paraId="302FFD1A" w14:textId="77777777" w:rsidR="000F0F67" w:rsidRDefault="000F0F67" w:rsidP="000F0F67">
      <w:pPr>
        <w:spacing w:line="240" w:lineRule="auto"/>
        <w:rPr>
          <w:rFonts w:eastAsia="Times New Roman"/>
          <w:color w:val="000000"/>
        </w:rPr>
      </w:pPr>
      <w:bookmarkStart w:id="127" w:name="_Toc62"/>
      <w:r>
        <w:rPr>
          <w:rFonts w:eastAsia="Times New Roman"/>
          <w:color w:val="000000"/>
        </w:rPr>
        <w:t>Interim analyses will be performed periodically (e.g. every 3-6 months) to assess data quality and to identify any challenges in recruitment or data collection.</w:t>
      </w:r>
    </w:p>
    <w:p w14:paraId="379DB690" w14:textId="2600D79A" w:rsidR="009B1563" w:rsidRPr="009B1563" w:rsidRDefault="009B1563" w:rsidP="001001A1">
      <w:pPr>
        <w:pStyle w:val="Heading3"/>
      </w:pPr>
      <w:bookmarkStart w:id="128" w:name="_Toc204945902"/>
      <w:r w:rsidRPr="009B1563">
        <w:t>Handling of Missing Data</w:t>
      </w:r>
      <w:bookmarkEnd w:id="127"/>
      <w:bookmarkEnd w:id="128"/>
    </w:p>
    <w:p w14:paraId="5F78FFDD" w14:textId="093FC89B" w:rsidR="002667B7" w:rsidRPr="001710CE" w:rsidRDefault="001710CE" w:rsidP="001710CE">
      <w:pPr>
        <w:spacing w:line="240" w:lineRule="auto"/>
        <w:rPr>
          <w:rFonts w:eastAsia="Times New Roman"/>
          <w:color w:val="000000"/>
        </w:rPr>
      </w:pPr>
      <w:r>
        <w:rPr>
          <w:rFonts w:eastAsia="Times New Roman"/>
          <w:color w:val="000000"/>
        </w:rPr>
        <w:t>Missingness in data will be assessed and standard approaches to handling missing data will be explored where necessary, including methods of value interpolation, complete case analysis, etc.</w:t>
      </w:r>
      <w:r w:rsidR="002667B7">
        <w:br w:type="page"/>
      </w:r>
    </w:p>
    <w:p w14:paraId="7762629B" w14:textId="329D8160" w:rsidR="001001A1" w:rsidRDefault="001001A1" w:rsidP="001001A1">
      <w:pPr>
        <w:pStyle w:val="Heading1"/>
      </w:pPr>
      <w:bookmarkStart w:id="129" w:name="_Toc204945903"/>
      <w:r>
        <w:lastRenderedPageBreak/>
        <w:t>Trial Administration</w:t>
      </w:r>
      <w:bookmarkEnd w:id="129"/>
      <w:r>
        <w:t xml:space="preserve"> </w:t>
      </w:r>
    </w:p>
    <w:p w14:paraId="146DB9C4" w14:textId="6C965B0D" w:rsidR="001001A1" w:rsidRDefault="001001A1" w:rsidP="0049249F">
      <w:pPr>
        <w:pStyle w:val="Heading2"/>
      </w:pPr>
      <w:bookmarkStart w:id="130" w:name="_Toc64"/>
      <w:bookmarkStart w:id="131" w:name="_Toc204945904"/>
      <w:r w:rsidRPr="001001A1">
        <w:t>Ethical Considerations: Informed Consent/Assent and HIPAA Authorization</w:t>
      </w:r>
      <w:bookmarkEnd w:id="130"/>
      <w:bookmarkEnd w:id="131"/>
    </w:p>
    <w:p w14:paraId="60ABCC52" w14:textId="6819F67A" w:rsidR="0049249F" w:rsidRPr="0076494C" w:rsidRDefault="00564177" w:rsidP="00640B3D">
      <w:pPr>
        <w:spacing w:line="240" w:lineRule="auto"/>
      </w:pPr>
      <w:r>
        <w:t xml:space="preserve">Ethical research standards will be strictly adhered </w:t>
      </w:r>
      <w:r w:rsidR="499B2B2C">
        <w:t>to</w:t>
      </w:r>
      <w:r>
        <w:t xml:space="preserve"> </w:t>
      </w:r>
      <w:r w:rsidR="48C60C03">
        <w:t xml:space="preserve">for </w:t>
      </w:r>
      <w:r>
        <w:t xml:space="preserve">this study. No payments will be provided to the </w:t>
      </w:r>
      <w:r w:rsidR="53F41679">
        <w:t>patient,</w:t>
      </w:r>
      <w:r w:rsidR="0028467B">
        <w:t xml:space="preserve"> and it</w:t>
      </w:r>
      <w:r w:rsidR="00682920">
        <w:t xml:space="preserve"> will not cost the patient anything to participate</w:t>
      </w:r>
      <w:r w:rsidR="0028467B">
        <w:t>.</w:t>
      </w:r>
      <w:r>
        <w:t xml:space="preserve"> All data will be securely stored</w:t>
      </w:r>
      <w:r w:rsidR="00AB6F77">
        <w:t xml:space="preserve">. </w:t>
      </w:r>
      <w:r>
        <w:t>As this study is a prospective observational study, no new diagnoses will be assessed or determined within the context of the study. No data from the study will be entered into the permanent medical</w:t>
      </w:r>
      <w:r w:rsidR="00AB6F77">
        <w:t xml:space="preserve"> </w:t>
      </w:r>
      <w:r>
        <w:t xml:space="preserve">record. Discussion of the study and consent for participation will be obtained from the </w:t>
      </w:r>
      <w:r w:rsidR="16A4F762">
        <w:t>participants</w:t>
      </w:r>
      <w:r>
        <w:t xml:space="preserve"> or their LAR in a private location. Participa</w:t>
      </w:r>
      <w:r w:rsidR="2A8A7C7C">
        <w:t>nt</w:t>
      </w:r>
      <w:r>
        <w:t xml:space="preserve"> understanding will be </w:t>
      </w:r>
      <w:r w:rsidR="2FA2EBB7">
        <w:t>assessed</w:t>
      </w:r>
      <w:r>
        <w:t xml:space="preserve"> </w:t>
      </w:r>
      <w:r w:rsidR="00640B3D">
        <w:t>by</w:t>
      </w:r>
      <w:r>
        <w:t xml:space="preserve"> the patient or the LAR being able to verbally describe the</w:t>
      </w:r>
      <w:r w:rsidR="00C6600F">
        <w:t xml:space="preserve"> purpose of the </w:t>
      </w:r>
      <w:r>
        <w:t>research</w:t>
      </w:r>
      <w:r w:rsidR="00640B3D">
        <w:t xml:space="preserve"> back to the</w:t>
      </w:r>
      <w:r w:rsidR="00C6600F">
        <w:t xml:space="preserve"> researcher</w:t>
      </w:r>
      <w:r w:rsidR="00DB08AC">
        <w:t>.</w:t>
      </w:r>
      <w:r>
        <w:t xml:space="preserve"> All patients and/or their LAR will be given the IRB-approved</w:t>
      </w:r>
      <w:r w:rsidR="006076CD">
        <w:t xml:space="preserve"> </w:t>
      </w:r>
      <w:r w:rsidR="006076CD">
        <w:rPr>
          <w:rFonts w:ascii="Helvetica" w:hAnsi="Helvetica"/>
          <w:color w:val="000000"/>
        </w:rPr>
        <w:t>DOPPS Information Sheet Verbal Consent</w:t>
      </w:r>
      <w:r>
        <w:t xml:space="preserve"> document and allowed to review it privately prior to consenting and be allowed to ask any questions of the research team. </w:t>
      </w:r>
      <w:r w:rsidR="6E61FA1F">
        <w:t xml:space="preserve">If consent was obtained from the patient’s LAR, if/when the patient regains capacity, </w:t>
      </w:r>
      <w:r w:rsidR="7C4037E6">
        <w:t>the</w:t>
      </w:r>
      <w:r w:rsidR="6E61FA1F">
        <w:t xml:space="preserve"> team will </w:t>
      </w:r>
      <w:r w:rsidR="7FFBC909">
        <w:t>reapproach</w:t>
      </w:r>
      <w:r w:rsidR="6E61FA1F">
        <w:t xml:space="preserve"> </w:t>
      </w:r>
      <w:r w:rsidR="006252B8">
        <w:t xml:space="preserve">the patient </w:t>
      </w:r>
      <w:r w:rsidR="5B5480E9">
        <w:t xml:space="preserve">to obtain </w:t>
      </w:r>
      <w:r w:rsidR="6E61FA1F">
        <w:t xml:space="preserve">consent </w:t>
      </w:r>
      <w:r w:rsidR="00F0188C">
        <w:t xml:space="preserve">to continue participation, allowing </w:t>
      </w:r>
      <w:r w:rsidR="6E61FA1F">
        <w:t xml:space="preserve">the </w:t>
      </w:r>
      <w:r w:rsidR="4ED830DE">
        <w:t>patient to make</w:t>
      </w:r>
      <w:r w:rsidR="6E61FA1F">
        <w:t xml:space="preserve"> the decision as to whether or not to</w:t>
      </w:r>
      <w:r w:rsidR="742152D3">
        <w:t xml:space="preserve"> remain enrolled in the study. </w:t>
      </w:r>
      <w:r>
        <w:t>Once a patient declines, they will not be recontacted.</w:t>
      </w:r>
      <w:r w:rsidR="089CF12B">
        <w:t xml:space="preserve"> Patients </w:t>
      </w:r>
      <w:r w:rsidR="11964AA6">
        <w:t xml:space="preserve">and/or their LAR </w:t>
      </w:r>
      <w:r w:rsidR="089CF12B">
        <w:t xml:space="preserve">may withdraw at any time. </w:t>
      </w:r>
      <w:r w:rsidR="4970CB7C">
        <w:t xml:space="preserve">There will be no financial compensation for enrollment in the study. </w:t>
      </w:r>
      <w:r>
        <w:t xml:space="preserve">After consent has been </w:t>
      </w:r>
      <w:r w:rsidR="0E0755AE">
        <w:t>obtained,</w:t>
      </w:r>
      <w:r>
        <w:t xml:space="preserve"> the patient’s information will be added to the excel document </w:t>
      </w:r>
      <w:r w:rsidR="000534E5">
        <w:t>linking</w:t>
      </w:r>
      <w:r w:rsidR="00640B3D">
        <w:t xml:space="preserve"> the p</w:t>
      </w:r>
      <w:r>
        <w:t>atient</w:t>
      </w:r>
      <w:r w:rsidR="00640B3D">
        <w:t xml:space="preserve"> to the study</w:t>
      </w:r>
      <w:r>
        <w:t>.</w:t>
      </w:r>
      <w:r w:rsidR="006076CD">
        <w:t xml:space="preserve"> </w:t>
      </w:r>
    </w:p>
    <w:p w14:paraId="4D89D6D5" w14:textId="5F6ADE05" w:rsidR="001001A1" w:rsidRDefault="001001A1" w:rsidP="0049249F">
      <w:pPr>
        <w:pStyle w:val="Heading2"/>
      </w:pPr>
      <w:bookmarkStart w:id="132" w:name="_Toc65"/>
      <w:r w:rsidRPr="001001A1">
        <w:t xml:space="preserve"> </w:t>
      </w:r>
      <w:bookmarkStart w:id="133" w:name="_Toc204945905"/>
      <w:r w:rsidRPr="001001A1">
        <w:t>Institutional Review Board (IRB) Review</w:t>
      </w:r>
      <w:bookmarkEnd w:id="132"/>
      <w:bookmarkEnd w:id="133"/>
    </w:p>
    <w:p w14:paraId="5EFEB7F9" w14:textId="77777777" w:rsidR="001E1B9E" w:rsidRPr="000D0EAE" w:rsidRDefault="001E1B9E" w:rsidP="000A30A4">
      <w:pPr>
        <w:spacing w:line="240" w:lineRule="auto"/>
      </w:pPr>
      <w:r w:rsidRPr="000D0EAE">
        <w:t>The protocol will be submitted to the IRB for review and approval. Approval of the protocol must be obtained before initiating any research activity. Any change to the protocol or study team will require an approved IRB amendment before implementation. The IRB will determine whether informed consent and HIPAA authorization are required.</w:t>
      </w:r>
    </w:p>
    <w:p w14:paraId="6FA5DB98" w14:textId="012EC925" w:rsidR="001001A1" w:rsidRPr="001001A1" w:rsidRDefault="001001A1" w:rsidP="00524BB2">
      <w:pPr>
        <w:pStyle w:val="Heading2"/>
      </w:pPr>
      <w:bookmarkStart w:id="134" w:name="_Toc66"/>
      <w:bookmarkStart w:id="135" w:name="_Toc204945906"/>
      <w:r w:rsidRPr="001001A1">
        <w:t>Subject Confidentiality</w:t>
      </w:r>
      <w:bookmarkEnd w:id="134"/>
      <w:bookmarkEnd w:id="135"/>
    </w:p>
    <w:p w14:paraId="1758C6B3" w14:textId="7900A98F" w:rsidR="00444505" w:rsidRPr="0026488D" w:rsidRDefault="00444505" w:rsidP="000A30A4">
      <w:pPr>
        <w:spacing w:line="240" w:lineRule="auto"/>
      </w:pPr>
      <w:r>
        <w:t xml:space="preserve">Participant confidentiality and privacy </w:t>
      </w:r>
      <w:r w:rsidR="4874A806">
        <w:t>are</w:t>
      </w:r>
      <w:r>
        <w:t xml:space="preserve"> strictly held in trust by the participating investigators. Therefore, the study protocol, documentation, data, and all other information generated will be held in strict confidence. No information concerning the study or the data will be released to anyone outside of the approved study members.  </w:t>
      </w:r>
    </w:p>
    <w:p w14:paraId="709A3B03" w14:textId="559CFB7B" w:rsidR="00444505" w:rsidRPr="0026488D" w:rsidRDefault="00444505" w:rsidP="000A30A4">
      <w:pPr>
        <w:spacing w:line="240" w:lineRule="auto"/>
      </w:pPr>
      <w:r w:rsidRPr="0026488D">
        <w:t>All research activities will be conducted in as private a setting as possible.</w:t>
      </w:r>
    </w:p>
    <w:p w14:paraId="3A43E287" w14:textId="32245552" w:rsidR="00444505" w:rsidRPr="0026488D" w:rsidRDefault="00444505" w:rsidP="000A30A4">
      <w:pPr>
        <w:spacing w:line="240" w:lineRule="auto"/>
      </w:pPr>
      <w:r w:rsidRPr="0026488D">
        <w:t>Representatives of the Institutional Review Board (IRB), or regulatory agencies may inspect all documents and records required to be maintained by the investigator, including but not limited to, medical records (office, clinic, or hospital) for the participants in this study. The clinical study site will permit access to such records.</w:t>
      </w:r>
    </w:p>
    <w:p w14:paraId="59295318" w14:textId="4FE96908" w:rsidR="00444505" w:rsidRPr="0026488D" w:rsidRDefault="00444505" w:rsidP="000A30A4">
      <w:pPr>
        <w:spacing w:line="240" w:lineRule="auto"/>
      </w:pPr>
      <w:r w:rsidRPr="0026488D">
        <w:t xml:space="preserve">The study participant's contact information will be securely stored for internal use during the study. At the end of the study, after publication, </w:t>
      </w:r>
      <w:r w:rsidR="004D6328">
        <w:t xml:space="preserve">the identifiable information </w:t>
      </w:r>
      <w:r w:rsidRPr="0026488D">
        <w:t>will be deleted/destroyed.</w:t>
      </w:r>
    </w:p>
    <w:p w14:paraId="21659B95" w14:textId="0C4ACF0D" w:rsidR="00444505" w:rsidRPr="0026488D" w:rsidRDefault="00444505" w:rsidP="000A30A4">
      <w:pPr>
        <w:spacing w:line="240" w:lineRule="auto"/>
      </w:pPr>
      <w:r>
        <w:t xml:space="preserve">Study participant research data, which is for the purposes of statistical analysis and scientific reporting, will be stored on REDCap. This will not include the participant's </w:t>
      </w:r>
      <w:bookmarkStart w:id="136" w:name="_Int_2hZhxtGc"/>
      <w:r>
        <w:t>contact</w:t>
      </w:r>
      <w:bookmarkEnd w:id="136"/>
      <w:r>
        <w:t xml:space="preserve"> or identifying information. Rather, individual participants and their research data will be identified by a unique study identification number. </w:t>
      </w:r>
      <w:r w:rsidR="00823AFD">
        <w:t xml:space="preserve">This de-identified information will be stored for 3 years. </w:t>
      </w:r>
    </w:p>
    <w:p w14:paraId="327E8263" w14:textId="77777777" w:rsidR="001001A1" w:rsidRDefault="001001A1" w:rsidP="00524BB2">
      <w:pPr>
        <w:pStyle w:val="Heading2"/>
      </w:pPr>
      <w:bookmarkStart w:id="137" w:name="_Toc67"/>
      <w:bookmarkStart w:id="138" w:name="_Toc204945907"/>
      <w:r w:rsidRPr="001001A1">
        <w:t>Deviations/Unanticipated Problems</w:t>
      </w:r>
      <w:bookmarkEnd w:id="137"/>
      <w:bookmarkEnd w:id="138"/>
    </w:p>
    <w:p w14:paraId="2ED9CE58" w14:textId="6DDE9B24" w:rsidR="00F62820" w:rsidRPr="00620659" w:rsidRDefault="00F62820" w:rsidP="00B24773">
      <w:pPr>
        <w:pStyle w:val="ListParagraph"/>
        <w:spacing w:line="240" w:lineRule="auto"/>
        <w:ind w:left="0"/>
        <w:rPr>
          <w:iCs/>
          <w:color w:val="000000" w:themeColor="text1"/>
        </w:rPr>
      </w:pPr>
      <w:r w:rsidRPr="00620659">
        <w:rPr>
          <w:iCs/>
          <w:color w:val="000000" w:themeColor="text1"/>
        </w:rPr>
        <w:t>A protocol deviation is any noncompliance with the study protocol. The noncompliance may be either on the part of the participant, the investigator, or the study site staff. As a result of deviations, corrective actions are to be developed by the site and implemented promptly.</w:t>
      </w:r>
    </w:p>
    <w:p w14:paraId="74CDE26D" w14:textId="77777777" w:rsidR="00F62820" w:rsidRPr="00620659" w:rsidRDefault="00F62820" w:rsidP="00B24773">
      <w:pPr>
        <w:pStyle w:val="ListParagraph"/>
        <w:spacing w:line="240" w:lineRule="auto"/>
        <w:ind w:left="0"/>
        <w:rPr>
          <w:color w:val="000000" w:themeColor="text1"/>
        </w:rPr>
      </w:pPr>
      <w:r w:rsidRPr="5227D70A">
        <w:rPr>
          <w:color w:val="000000" w:themeColor="text1"/>
        </w:rPr>
        <w:lastRenderedPageBreak/>
        <w:t>It is the responsibility of the principal investigator to identify and report deviations within 5 working days of identification of the protocol deviation. All deviations must be addressed in study source documents, reported to the reviewing Institutional Review Board (IRB) per their policies.</w:t>
      </w:r>
    </w:p>
    <w:p w14:paraId="19747559" w14:textId="77777777" w:rsidR="00F62820" w:rsidRPr="00620659" w:rsidRDefault="00F62820" w:rsidP="00B24773">
      <w:pPr>
        <w:pStyle w:val="ListParagraph"/>
        <w:spacing w:line="240" w:lineRule="auto"/>
        <w:ind w:left="0"/>
        <w:rPr>
          <w:iCs/>
          <w:color w:val="000000" w:themeColor="text1"/>
        </w:rPr>
      </w:pPr>
    </w:p>
    <w:p w14:paraId="23C693A7" w14:textId="77777777" w:rsidR="00F62820" w:rsidRPr="00620659" w:rsidRDefault="00F62820" w:rsidP="00B24773">
      <w:pPr>
        <w:pStyle w:val="ListParagraph"/>
        <w:spacing w:line="240" w:lineRule="auto"/>
        <w:ind w:left="0"/>
        <w:rPr>
          <w:iCs/>
          <w:color w:val="000000" w:themeColor="text1"/>
        </w:rPr>
      </w:pPr>
      <w:r w:rsidRPr="00620659">
        <w:rPr>
          <w:iCs/>
          <w:color w:val="000000" w:themeColor="text1"/>
        </w:rPr>
        <w:t>Unanticipated problems involving risks to participants or others include, in general, any incident, experience, or outcome that meets all of the following criteria:</w:t>
      </w:r>
    </w:p>
    <w:p w14:paraId="141B299D" w14:textId="0C6177B5" w:rsidR="00F62820" w:rsidRPr="00620659" w:rsidRDefault="00F62820" w:rsidP="00B24773">
      <w:pPr>
        <w:pStyle w:val="ListParagraph"/>
        <w:numPr>
          <w:ilvl w:val="4"/>
          <w:numId w:val="30"/>
        </w:numPr>
        <w:spacing w:line="240" w:lineRule="auto"/>
        <w:ind w:left="360" w:hanging="348"/>
        <w:rPr>
          <w:iCs/>
          <w:color w:val="000000" w:themeColor="text1"/>
        </w:rPr>
      </w:pPr>
      <w:r w:rsidRPr="00620659">
        <w:rPr>
          <w:iCs/>
          <w:color w:val="000000" w:themeColor="text1"/>
        </w:rPr>
        <w:t>Unexpected in terms of nature, severity, or frequency given (a) the research procedures that are described in the protocol-related documents, such as the Institutional Review Board (IRB)-approved research protocol and informed consent document; and (b) the characteristics of the participant population being studied</w:t>
      </w:r>
    </w:p>
    <w:p w14:paraId="71182B7F" w14:textId="77777777" w:rsidR="00F62820" w:rsidRPr="00620659" w:rsidRDefault="00F62820" w:rsidP="00B24773">
      <w:pPr>
        <w:pStyle w:val="ListParagraph"/>
        <w:numPr>
          <w:ilvl w:val="4"/>
          <w:numId w:val="30"/>
        </w:numPr>
        <w:spacing w:line="240" w:lineRule="auto"/>
        <w:ind w:left="360" w:hanging="348"/>
        <w:rPr>
          <w:iCs/>
          <w:color w:val="000000" w:themeColor="text1"/>
        </w:rPr>
      </w:pPr>
      <w:r w:rsidRPr="00620659">
        <w:rPr>
          <w:iCs/>
          <w:color w:val="000000" w:themeColor="text1"/>
        </w:rPr>
        <w:t>Related or possibly related to participation in the research (“possibly related” means there is a reasonable possibility that the incident, experience, or outcome may have been caused by the procedures involved in the research); and</w:t>
      </w:r>
    </w:p>
    <w:p w14:paraId="4749A192" w14:textId="77777777" w:rsidR="00F62820" w:rsidRPr="00620659" w:rsidRDefault="00F62820" w:rsidP="00B24773">
      <w:pPr>
        <w:pStyle w:val="ListParagraph"/>
        <w:numPr>
          <w:ilvl w:val="4"/>
          <w:numId w:val="30"/>
        </w:numPr>
        <w:spacing w:line="240" w:lineRule="auto"/>
        <w:ind w:left="360" w:hanging="348"/>
        <w:rPr>
          <w:iCs/>
          <w:color w:val="000000" w:themeColor="text1"/>
        </w:rPr>
      </w:pPr>
      <w:r w:rsidRPr="00620659">
        <w:rPr>
          <w:iCs/>
          <w:color w:val="000000" w:themeColor="text1"/>
        </w:rPr>
        <w:t>Suggests that the research places participants or others at a greater risk of harm (including physical, psychological, economic, or social harm) than was previously known or recognized.</w:t>
      </w:r>
    </w:p>
    <w:p w14:paraId="6EC83062" w14:textId="77777777" w:rsidR="00F62820" w:rsidRPr="00620659" w:rsidRDefault="00F62820" w:rsidP="00B24773">
      <w:pPr>
        <w:pStyle w:val="ListParagraph"/>
        <w:spacing w:line="240" w:lineRule="auto"/>
        <w:ind w:left="0"/>
        <w:rPr>
          <w:iCs/>
          <w:color w:val="000000" w:themeColor="text1"/>
        </w:rPr>
      </w:pPr>
    </w:p>
    <w:p w14:paraId="10F51159" w14:textId="77777777" w:rsidR="00F62820" w:rsidRPr="00620659" w:rsidRDefault="00F62820" w:rsidP="00B24773">
      <w:pPr>
        <w:pStyle w:val="ListParagraph"/>
        <w:spacing w:line="240" w:lineRule="auto"/>
        <w:ind w:left="0"/>
        <w:rPr>
          <w:iCs/>
          <w:color w:val="000000" w:themeColor="text1"/>
        </w:rPr>
      </w:pPr>
      <w:r w:rsidRPr="00620659">
        <w:rPr>
          <w:iCs/>
          <w:color w:val="000000" w:themeColor="text1"/>
        </w:rPr>
        <w:t xml:space="preserve">The investigator will report unanticipated problems (UPs) to the reviewing Institutional Review Board (IRB). The UP report will include the following information: </w:t>
      </w:r>
    </w:p>
    <w:p w14:paraId="24A72C9F" w14:textId="1957ED97" w:rsidR="00F62820" w:rsidRPr="00620659" w:rsidRDefault="00F62820" w:rsidP="00B24773">
      <w:pPr>
        <w:pStyle w:val="ListParagraph"/>
        <w:numPr>
          <w:ilvl w:val="4"/>
          <w:numId w:val="30"/>
        </w:numPr>
        <w:spacing w:line="240" w:lineRule="auto"/>
        <w:ind w:left="360" w:hanging="348"/>
        <w:rPr>
          <w:iCs/>
          <w:color w:val="000000" w:themeColor="text1"/>
        </w:rPr>
      </w:pPr>
      <w:r w:rsidRPr="00620659">
        <w:rPr>
          <w:iCs/>
          <w:color w:val="000000" w:themeColor="text1"/>
        </w:rPr>
        <w:t>Protocol identifying information: protocol title and number, PI's name, and the IRB project number</w:t>
      </w:r>
    </w:p>
    <w:p w14:paraId="3C678676" w14:textId="5D42687F" w:rsidR="00F62820" w:rsidRPr="00620659" w:rsidRDefault="00F62820" w:rsidP="00B24773">
      <w:pPr>
        <w:pStyle w:val="ListParagraph"/>
        <w:numPr>
          <w:ilvl w:val="4"/>
          <w:numId w:val="30"/>
        </w:numPr>
        <w:spacing w:line="240" w:lineRule="auto"/>
        <w:ind w:left="360" w:hanging="348"/>
        <w:rPr>
          <w:iCs/>
          <w:color w:val="000000" w:themeColor="text1"/>
        </w:rPr>
      </w:pPr>
      <w:r w:rsidRPr="00620659">
        <w:rPr>
          <w:iCs/>
          <w:color w:val="000000" w:themeColor="text1"/>
        </w:rPr>
        <w:t>A detailed description of the event, incident, experience, or outcome</w:t>
      </w:r>
    </w:p>
    <w:p w14:paraId="6A9E2745" w14:textId="57AFBFE4" w:rsidR="00F62820" w:rsidRPr="00620659" w:rsidRDefault="00F62820" w:rsidP="00B24773">
      <w:pPr>
        <w:pStyle w:val="ListParagraph"/>
        <w:numPr>
          <w:ilvl w:val="4"/>
          <w:numId w:val="30"/>
        </w:numPr>
        <w:spacing w:line="240" w:lineRule="auto"/>
        <w:ind w:left="360" w:hanging="348"/>
        <w:rPr>
          <w:iCs/>
          <w:color w:val="000000" w:themeColor="text1"/>
        </w:rPr>
      </w:pPr>
      <w:r w:rsidRPr="00620659">
        <w:rPr>
          <w:iCs/>
          <w:color w:val="000000" w:themeColor="text1"/>
        </w:rPr>
        <w:t>An explanation of the basis for determining that the event, incident, experience, or outcome represents an UP</w:t>
      </w:r>
    </w:p>
    <w:p w14:paraId="50556A11" w14:textId="77777777" w:rsidR="00F62820" w:rsidRPr="00620659" w:rsidRDefault="00F62820" w:rsidP="00B24773">
      <w:pPr>
        <w:pStyle w:val="ListParagraph"/>
        <w:numPr>
          <w:ilvl w:val="4"/>
          <w:numId w:val="30"/>
        </w:numPr>
        <w:spacing w:line="240" w:lineRule="auto"/>
        <w:ind w:left="360" w:hanging="348"/>
        <w:rPr>
          <w:iCs/>
          <w:color w:val="000000" w:themeColor="text1"/>
        </w:rPr>
      </w:pPr>
      <w:r w:rsidRPr="00620659">
        <w:rPr>
          <w:iCs/>
          <w:color w:val="000000" w:themeColor="text1"/>
        </w:rPr>
        <w:t>A description of any changes to the protocol or other corrective actions that have been taken or are proposed in response to the UP.</w:t>
      </w:r>
    </w:p>
    <w:p w14:paraId="77D2EC82" w14:textId="77777777" w:rsidR="00F62820" w:rsidRPr="00620659" w:rsidRDefault="00F62820" w:rsidP="00B24773">
      <w:pPr>
        <w:pStyle w:val="ListParagraph"/>
        <w:spacing w:line="240" w:lineRule="auto"/>
        <w:ind w:left="0"/>
        <w:rPr>
          <w:iCs/>
          <w:color w:val="000000" w:themeColor="text1"/>
        </w:rPr>
      </w:pPr>
    </w:p>
    <w:p w14:paraId="71C82B5D" w14:textId="77777777" w:rsidR="00F62820" w:rsidRPr="00620659" w:rsidRDefault="00F62820" w:rsidP="00B24773">
      <w:pPr>
        <w:pStyle w:val="ListParagraph"/>
        <w:spacing w:line="240" w:lineRule="auto"/>
        <w:ind w:left="0"/>
        <w:rPr>
          <w:iCs/>
          <w:color w:val="000000" w:themeColor="text1"/>
        </w:rPr>
      </w:pPr>
      <w:r w:rsidRPr="00620659">
        <w:rPr>
          <w:iCs/>
          <w:color w:val="000000" w:themeColor="text1"/>
        </w:rPr>
        <w:t>To satisfy the requirement for prompt reporting, UPs will be reported using the following timeline:</w:t>
      </w:r>
    </w:p>
    <w:p w14:paraId="4EEE0950" w14:textId="00BF13B8" w:rsidR="00890550" w:rsidRDefault="00F62820" w:rsidP="00B24773">
      <w:pPr>
        <w:pStyle w:val="ListParagraph"/>
        <w:numPr>
          <w:ilvl w:val="4"/>
          <w:numId w:val="30"/>
        </w:numPr>
        <w:spacing w:line="240" w:lineRule="auto"/>
        <w:ind w:left="360" w:hanging="348"/>
        <w:rPr>
          <w:iCs/>
          <w:color w:val="000000" w:themeColor="text1"/>
        </w:rPr>
      </w:pPr>
      <w:r w:rsidRPr="00620659">
        <w:rPr>
          <w:iCs/>
          <w:color w:val="000000" w:themeColor="text1"/>
        </w:rPr>
        <w:t xml:space="preserve">UPs that are serious will be reported to the IRB within </w:t>
      </w:r>
      <w:r w:rsidR="00062FC1">
        <w:rPr>
          <w:iCs/>
          <w:color w:val="000000" w:themeColor="text1"/>
        </w:rPr>
        <w:t>5 days</w:t>
      </w:r>
      <w:r w:rsidRPr="00620659">
        <w:rPr>
          <w:iCs/>
          <w:color w:val="000000" w:themeColor="text1"/>
        </w:rPr>
        <w:t xml:space="preserve"> of the investigator becoming aware of the event.</w:t>
      </w:r>
    </w:p>
    <w:p w14:paraId="64574105" w14:textId="77806800" w:rsidR="00524BB2" w:rsidRPr="00890550" w:rsidRDefault="00890550" w:rsidP="00B24773">
      <w:pPr>
        <w:pStyle w:val="ListParagraph"/>
        <w:numPr>
          <w:ilvl w:val="4"/>
          <w:numId w:val="30"/>
        </w:numPr>
        <w:spacing w:line="240" w:lineRule="auto"/>
        <w:ind w:left="360" w:hanging="348"/>
        <w:rPr>
          <w:iCs/>
          <w:color w:val="000000" w:themeColor="text1"/>
        </w:rPr>
      </w:pPr>
      <w:r>
        <w:rPr>
          <w:iCs/>
          <w:color w:val="000000" w:themeColor="text1"/>
        </w:rPr>
        <w:t>A</w:t>
      </w:r>
      <w:r w:rsidR="00F62820" w:rsidRPr="00C70C1A">
        <w:rPr>
          <w:iCs/>
          <w:color w:val="000000" w:themeColor="text1"/>
        </w:rPr>
        <w:t>ny other UP will be reported to the IRB 5 business days of the investigator becoming aware of the problem.</w:t>
      </w:r>
    </w:p>
    <w:p w14:paraId="02664233" w14:textId="4F737F42" w:rsidR="001001A1" w:rsidRPr="001001A1" w:rsidRDefault="001001A1" w:rsidP="00524BB2">
      <w:pPr>
        <w:pStyle w:val="Heading2"/>
      </w:pPr>
      <w:bookmarkStart w:id="139" w:name="_Toc69"/>
      <w:bookmarkStart w:id="140" w:name="_Toc204945908"/>
      <w:r w:rsidRPr="001001A1">
        <w:t>Data Quality Assurance</w:t>
      </w:r>
      <w:bookmarkEnd w:id="139"/>
      <w:bookmarkEnd w:id="140"/>
    </w:p>
    <w:p w14:paraId="280648CA" w14:textId="40600178" w:rsidR="00F878BE" w:rsidRPr="001001A1" w:rsidRDefault="000472D6" w:rsidP="00EE49CF">
      <w:pPr>
        <w:spacing w:line="240" w:lineRule="auto"/>
      </w:pPr>
      <w:r>
        <w:t xml:space="preserve">Study members will enter the data for this study into REDCap. </w:t>
      </w:r>
      <w:r w:rsidR="00EC0FD1">
        <w:t xml:space="preserve">The PI will </w:t>
      </w:r>
      <w:r w:rsidR="0033559F">
        <w:t>review/audit</w:t>
      </w:r>
      <w:r w:rsidR="00EC0FD1">
        <w:t xml:space="preserve"> 20% of the data to assure accuracy. </w:t>
      </w:r>
    </w:p>
    <w:p w14:paraId="142331F3" w14:textId="7F61B5C0" w:rsidR="001001A1" w:rsidRDefault="001001A1" w:rsidP="00524BB2">
      <w:pPr>
        <w:pStyle w:val="Heading2"/>
      </w:pPr>
      <w:bookmarkStart w:id="141" w:name="_Toc70"/>
      <w:bookmarkStart w:id="142" w:name="_Toc204945909"/>
      <w:r w:rsidRPr="001001A1">
        <w:t>Study Records</w:t>
      </w:r>
      <w:bookmarkEnd w:id="141"/>
      <w:bookmarkEnd w:id="142"/>
    </w:p>
    <w:p w14:paraId="253FE31D" w14:textId="33F3681C" w:rsidR="00F878BE" w:rsidRPr="00524BB2" w:rsidRDefault="005E26CC" w:rsidP="00EE49CF">
      <w:pPr>
        <w:spacing w:line="240" w:lineRule="auto"/>
      </w:pPr>
      <w:r>
        <w:t xml:space="preserve">Records for this study include </w:t>
      </w:r>
      <w:r w:rsidR="003756B1">
        <w:t>the recruitment log containing the identity of the subjects and their study code</w:t>
      </w:r>
      <w:r w:rsidR="00D8339F">
        <w:t xml:space="preserve"> and </w:t>
      </w:r>
      <w:r w:rsidR="00EE49CF">
        <w:t xml:space="preserve">the de-identified </w:t>
      </w:r>
      <w:r w:rsidR="003756B1">
        <w:t xml:space="preserve">REDCap database. </w:t>
      </w:r>
    </w:p>
    <w:p w14:paraId="1EF88CFB" w14:textId="15AA7C04" w:rsidR="001001A1" w:rsidRPr="001001A1" w:rsidRDefault="001001A1" w:rsidP="00524BB2">
      <w:pPr>
        <w:pStyle w:val="Heading2"/>
      </w:pPr>
      <w:bookmarkStart w:id="143" w:name="_Toc71"/>
      <w:bookmarkStart w:id="144" w:name="_Toc204945910"/>
      <w:r w:rsidRPr="001001A1">
        <w:t>Access to Source</w:t>
      </w:r>
      <w:bookmarkEnd w:id="143"/>
      <w:bookmarkEnd w:id="144"/>
    </w:p>
    <w:p w14:paraId="40452A90" w14:textId="36C18CCF" w:rsidR="00F878BE" w:rsidRPr="001001A1" w:rsidRDefault="00E46D35" w:rsidP="00EE49CF">
      <w:pPr>
        <w:spacing w:line="240" w:lineRule="auto"/>
      </w:pPr>
      <w:r w:rsidRPr="00E46D35">
        <w:t>Data collection will include entering all required data into REDCap. Source documents will not be created or maintained.</w:t>
      </w:r>
    </w:p>
    <w:p w14:paraId="015D5D3A" w14:textId="4389BC64" w:rsidR="001001A1" w:rsidRPr="001001A1" w:rsidRDefault="001001A1" w:rsidP="00524BB2">
      <w:pPr>
        <w:pStyle w:val="Heading2"/>
      </w:pPr>
      <w:bookmarkStart w:id="145" w:name="_Toc72"/>
      <w:bookmarkStart w:id="146" w:name="_Toc204945911"/>
      <w:r w:rsidRPr="001001A1">
        <w:t>Data or Specimen Storage/Security</w:t>
      </w:r>
      <w:bookmarkEnd w:id="145"/>
      <w:bookmarkEnd w:id="146"/>
    </w:p>
    <w:p w14:paraId="75CE3556" w14:textId="748D2A14" w:rsidR="00F878BE" w:rsidRPr="001001A1" w:rsidRDefault="008A6E22" w:rsidP="00EE49CF">
      <w:pPr>
        <w:spacing w:line="240" w:lineRule="auto"/>
      </w:pPr>
      <w:r>
        <w:t xml:space="preserve">The study codes will be stored on University OneDrive and </w:t>
      </w:r>
      <w:r w:rsidR="00823AFD">
        <w:t xml:space="preserve">the de-identified </w:t>
      </w:r>
      <w:r>
        <w:t xml:space="preserve">study data will be stored in REDCap. This data will only be accessible to approved study members and the activity of these files will be monitored by the PI and study coordinator. </w:t>
      </w:r>
    </w:p>
    <w:p w14:paraId="02E11816" w14:textId="604E675E" w:rsidR="001001A1" w:rsidRPr="001001A1" w:rsidRDefault="001001A1" w:rsidP="001001A1">
      <w:pPr>
        <w:pStyle w:val="Heading2"/>
      </w:pPr>
      <w:bookmarkStart w:id="147" w:name="_Toc73"/>
      <w:bookmarkStart w:id="148" w:name="_Toc204945912"/>
      <w:r w:rsidRPr="001001A1">
        <w:t>Retention of Records</w:t>
      </w:r>
      <w:bookmarkEnd w:id="147"/>
      <w:bookmarkEnd w:id="148"/>
    </w:p>
    <w:p w14:paraId="1065BBF8" w14:textId="114DB189" w:rsidR="00F878BE" w:rsidRDefault="00B93442" w:rsidP="00295509">
      <w:pPr>
        <w:spacing w:line="240" w:lineRule="auto"/>
      </w:pPr>
      <w:r>
        <w:lastRenderedPageBreak/>
        <w:t xml:space="preserve">Identifiable information </w:t>
      </w:r>
      <w:r w:rsidR="000F768E">
        <w:t xml:space="preserve">will be securely kept until publication of the research findings. At that time, the study codes </w:t>
      </w:r>
      <w:r w:rsidR="00CF135D">
        <w:t>identifying the subjects will</w:t>
      </w:r>
      <w:r w:rsidR="000F768E">
        <w:t xml:space="preserve"> be deleted/destroyed. </w:t>
      </w:r>
    </w:p>
    <w:p w14:paraId="1562460E" w14:textId="07944F0D" w:rsidR="00B93442" w:rsidRPr="001001A1" w:rsidRDefault="00B93442" w:rsidP="00295509">
      <w:pPr>
        <w:spacing w:line="240" w:lineRule="auto"/>
      </w:pPr>
      <w:r>
        <w:t>Th</w:t>
      </w:r>
      <w:r w:rsidR="00CF135D">
        <w:t>e</w:t>
      </w:r>
      <w:r>
        <w:t xml:space="preserve"> de-identified information </w:t>
      </w:r>
      <w:r w:rsidR="00CF135D">
        <w:t xml:space="preserve">stored on REDCap </w:t>
      </w:r>
      <w:r>
        <w:t xml:space="preserve">will be </w:t>
      </w:r>
      <w:r w:rsidR="00CF135D">
        <w:t xml:space="preserve">kept in a de-identified fashion and </w:t>
      </w:r>
      <w:r>
        <w:t xml:space="preserve">stored for 3 years. </w:t>
      </w:r>
    </w:p>
    <w:p w14:paraId="29E8C083" w14:textId="4139BD3C" w:rsidR="001001A1" w:rsidRPr="001001A1" w:rsidRDefault="001001A1" w:rsidP="00524BB2">
      <w:pPr>
        <w:pStyle w:val="Heading2"/>
      </w:pPr>
      <w:bookmarkStart w:id="149" w:name="_Toc74"/>
      <w:bookmarkStart w:id="150" w:name="_Toc204945913"/>
      <w:r w:rsidRPr="001001A1">
        <w:t>Study Monitoring</w:t>
      </w:r>
      <w:bookmarkEnd w:id="149"/>
      <w:bookmarkEnd w:id="150"/>
    </w:p>
    <w:p w14:paraId="612E1A89" w14:textId="64CCA947" w:rsidR="00F878BE" w:rsidRPr="001001A1" w:rsidRDefault="00304560" w:rsidP="00295509">
      <w:pPr>
        <w:spacing w:line="240" w:lineRule="auto"/>
      </w:pPr>
      <w:r>
        <w:rPr>
          <w:rStyle w:val="normaltextrun"/>
          <w:color w:val="000000"/>
          <w:shd w:val="clear" w:color="auto" w:fill="FFFFFF"/>
        </w:rPr>
        <w:t>The principal investigator will monitor the study by assessing the quality and accuracy of the data</w:t>
      </w:r>
      <w:r w:rsidR="00516027">
        <w:rPr>
          <w:rStyle w:val="normaltextrun"/>
          <w:color w:val="000000"/>
          <w:shd w:val="clear" w:color="auto" w:fill="FFFFFF"/>
        </w:rPr>
        <w:t xml:space="preserve"> by performing </w:t>
      </w:r>
      <w:r w:rsidR="00B22144">
        <w:rPr>
          <w:rStyle w:val="normaltextrun"/>
          <w:color w:val="000000"/>
          <w:shd w:val="clear" w:color="auto" w:fill="FFFFFF"/>
        </w:rPr>
        <w:t>audits</w:t>
      </w:r>
      <w:r>
        <w:rPr>
          <w:rStyle w:val="normaltextrun"/>
          <w:color w:val="000000"/>
          <w:shd w:val="clear" w:color="auto" w:fill="FFFFFF"/>
        </w:rPr>
        <w:t xml:space="preserve">. </w:t>
      </w:r>
      <w:r w:rsidR="00516027">
        <w:rPr>
          <w:rStyle w:val="normaltextrun"/>
          <w:color w:val="000000"/>
          <w:shd w:val="clear" w:color="auto" w:fill="FFFFFF"/>
        </w:rPr>
        <w:t xml:space="preserve">During these audits, the </w:t>
      </w:r>
      <w:r w:rsidR="00E6311A">
        <w:rPr>
          <w:rStyle w:val="normaltextrun"/>
          <w:color w:val="000000"/>
          <w:shd w:val="clear" w:color="auto" w:fill="FFFFFF"/>
        </w:rPr>
        <w:t xml:space="preserve">principal investigator </w:t>
      </w:r>
      <w:r>
        <w:rPr>
          <w:rStyle w:val="normaltextrun"/>
          <w:color w:val="000000"/>
          <w:shd w:val="clear" w:color="auto" w:fill="FFFFFF"/>
        </w:rPr>
        <w:t xml:space="preserve">will also determine </w:t>
      </w:r>
      <w:r w:rsidR="00E6311A">
        <w:rPr>
          <w:rStyle w:val="normaltextrun"/>
          <w:color w:val="000000"/>
          <w:shd w:val="clear" w:color="auto" w:fill="FFFFFF"/>
        </w:rPr>
        <w:t>if u</w:t>
      </w:r>
      <w:r w:rsidR="00A95473">
        <w:rPr>
          <w:rStyle w:val="normaltextrun"/>
          <w:color w:val="000000"/>
          <w:shd w:val="clear" w:color="auto" w:fill="FFFFFF"/>
        </w:rPr>
        <w:t xml:space="preserve">nanticipated </w:t>
      </w:r>
      <w:r w:rsidR="00EC31AC">
        <w:rPr>
          <w:rStyle w:val="normaltextrun"/>
          <w:color w:val="000000"/>
          <w:shd w:val="clear" w:color="auto" w:fill="FFFFFF"/>
        </w:rPr>
        <w:t xml:space="preserve">problems </w:t>
      </w:r>
      <w:r w:rsidR="00F478CE">
        <w:rPr>
          <w:rStyle w:val="normaltextrun"/>
          <w:color w:val="000000"/>
          <w:shd w:val="clear" w:color="auto" w:fill="FFFFFF"/>
        </w:rPr>
        <w:t>involving</w:t>
      </w:r>
      <w:r w:rsidR="00EC31AC">
        <w:rPr>
          <w:rStyle w:val="normaltextrun"/>
          <w:color w:val="000000"/>
          <w:shd w:val="clear" w:color="auto" w:fill="FFFFFF"/>
        </w:rPr>
        <w:t xml:space="preserve"> risk to subjects or others </w:t>
      </w:r>
      <w:r>
        <w:rPr>
          <w:rStyle w:val="normaltextrun"/>
          <w:color w:val="000000"/>
          <w:shd w:val="clear" w:color="auto" w:fill="FFFFFF"/>
        </w:rPr>
        <w:t>occurred. </w:t>
      </w:r>
      <w:r>
        <w:rPr>
          <w:rStyle w:val="eop"/>
          <w:color w:val="000000"/>
          <w:shd w:val="clear" w:color="auto" w:fill="FFFFFF"/>
        </w:rPr>
        <w:t> </w:t>
      </w:r>
    </w:p>
    <w:p w14:paraId="40BCD568" w14:textId="0A36CECD" w:rsidR="001001A1" w:rsidRPr="001001A1" w:rsidRDefault="001001A1" w:rsidP="00E07210">
      <w:pPr>
        <w:pStyle w:val="Heading2"/>
      </w:pPr>
      <w:bookmarkStart w:id="151" w:name="_Toc76"/>
      <w:bookmarkStart w:id="152" w:name="_Toc204945914"/>
      <w:r w:rsidRPr="001001A1">
        <w:t>Study Modification</w:t>
      </w:r>
      <w:bookmarkEnd w:id="151"/>
      <w:bookmarkEnd w:id="152"/>
    </w:p>
    <w:p w14:paraId="2753D63E" w14:textId="30F1DCC8" w:rsidR="00F878BE" w:rsidRPr="001001A1" w:rsidRDefault="00533070" w:rsidP="00295509">
      <w:pPr>
        <w:spacing w:line="240" w:lineRule="auto"/>
      </w:pPr>
      <w:r w:rsidRPr="00533070">
        <w:t>All study modifications will be completed by updating the study protocol with the IRB through the IRES portal for approval.  </w:t>
      </w:r>
    </w:p>
    <w:p w14:paraId="564ECBBC" w14:textId="36791459" w:rsidR="001001A1" w:rsidRPr="001001A1" w:rsidRDefault="001001A1" w:rsidP="00E07210">
      <w:pPr>
        <w:pStyle w:val="Heading2"/>
      </w:pPr>
      <w:bookmarkStart w:id="153" w:name="_Toc78"/>
      <w:bookmarkStart w:id="154" w:name="_Toc204945915"/>
      <w:r w:rsidRPr="001001A1">
        <w:t>Study Completion</w:t>
      </w:r>
      <w:bookmarkEnd w:id="153"/>
      <w:bookmarkEnd w:id="154"/>
    </w:p>
    <w:p w14:paraId="27EAC284" w14:textId="17AF104E" w:rsidR="00F878BE" w:rsidRDefault="00533070" w:rsidP="00295509">
      <w:pPr>
        <w:spacing w:line="240" w:lineRule="auto"/>
      </w:pPr>
      <w:r w:rsidRPr="00533070">
        <w:t>The IRB will be notified through the IRES portal at the time of completion.  </w:t>
      </w:r>
    </w:p>
    <w:p w14:paraId="743505E9" w14:textId="0C9856DB" w:rsidR="00E07210" w:rsidRDefault="00E07210" w:rsidP="00E07210">
      <w:pPr>
        <w:pStyle w:val="Heading2"/>
      </w:pPr>
      <w:bookmarkStart w:id="155" w:name="_Toc204945916"/>
      <w:r>
        <w:t>Funding Source</w:t>
      </w:r>
      <w:bookmarkEnd w:id="155"/>
    </w:p>
    <w:p w14:paraId="3130B22F" w14:textId="2B11792A" w:rsidR="00F878BE" w:rsidRDefault="00533070" w:rsidP="00295509">
      <w:pPr>
        <w:spacing w:line="240" w:lineRule="auto"/>
      </w:pPr>
      <w:r>
        <w:t xml:space="preserve">This study does not have any </w:t>
      </w:r>
      <w:r w:rsidR="003635EE">
        <w:t xml:space="preserve">external </w:t>
      </w:r>
      <w:r>
        <w:t xml:space="preserve">funding. </w:t>
      </w:r>
    </w:p>
    <w:p w14:paraId="4238A319" w14:textId="6AFF23ED" w:rsidR="001001A1" w:rsidRPr="001001A1" w:rsidRDefault="001001A1" w:rsidP="00E07210">
      <w:pPr>
        <w:pStyle w:val="Heading2"/>
      </w:pPr>
      <w:bookmarkStart w:id="156" w:name="_Toc79"/>
      <w:bookmarkStart w:id="157" w:name="_Toc204945917"/>
      <w:r w:rsidRPr="001001A1">
        <w:t>Conflict of Interest Policy</w:t>
      </w:r>
      <w:bookmarkEnd w:id="156"/>
      <w:bookmarkEnd w:id="157"/>
    </w:p>
    <w:p w14:paraId="11D5D877" w14:textId="59A14EDA" w:rsidR="00F878BE" w:rsidRPr="001001A1" w:rsidRDefault="00417371" w:rsidP="00295509">
      <w:pPr>
        <w:spacing w:line="240" w:lineRule="auto"/>
      </w:pPr>
      <w:r>
        <w:t xml:space="preserve">There are no conflicts of interest, as this study does not involve </w:t>
      </w:r>
      <w:r w:rsidR="2AE9107D">
        <w:t>pharmaceuticals</w:t>
      </w:r>
      <w:r>
        <w:t xml:space="preserve"> or medical devices. All investigators will complete a yearly conflicts of interest statement during the duration of the study.</w:t>
      </w:r>
    </w:p>
    <w:p w14:paraId="3DAAEA70" w14:textId="5ABA9261" w:rsidR="001001A1" w:rsidRPr="001001A1" w:rsidRDefault="001001A1" w:rsidP="001001A1">
      <w:pPr>
        <w:pStyle w:val="Heading2"/>
      </w:pPr>
      <w:bookmarkStart w:id="158" w:name="_Toc81"/>
      <w:bookmarkStart w:id="159" w:name="_Toc204945918"/>
      <w:r w:rsidRPr="001001A1">
        <w:t>Publication Plan</w:t>
      </w:r>
      <w:bookmarkEnd w:id="158"/>
      <w:bookmarkEnd w:id="159"/>
    </w:p>
    <w:p w14:paraId="60F08DD2" w14:textId="4569814C" w:rsidR="00F878BE" w:rsidRPr="001001A1" w:rsidRDefault="001022DA" w:rsidP="00295509">
      <w:pPr>
        <w:spacing w:line="240" w:lineRule="auto"/>
      </w:pPr>
      <w:r>
        <w:t xml:space="preserve">At the conclusion of the study, the </w:t>
      </w:r>
      <w:r w:rsidR="00B56DEB">
        <w:t xml:space="preserve">plan is to submit </w:t>
      </w:r>
      <w:r w:rsidR="00136BCC">
        <w:t xml:space="preserve">a manuscript to a peer reviewed journal for publication. </w:t>
      </w:r>
      <w:r w:rsidR="00B56DEB">
        <w:t>The principal investigator holds primary responsibility to ensure publication and</w:t>
      </w:r>
      <w:r w:rsidR="2605D449">
        <w:t>/or</w:t>
      </w:r>
      <w:r w:rsidR="00B56DEB">
        <w:t xml:space="preserve"> presentation of this study. </w:t>
      </w:r>
      <w:r w:rsidR="00B56DEB" w:rsidRPr="256FCB8E">
        <w:rPr>
          <w:b/>
          <w:bCs/>
        </w:rPr>
        <w:t> </w:t>
      </w:r>
    </w:p>
    <w:p w14:paraId="077DA7E8" w14:textId="77777777" w:rsidR="001001A1" w:rsidRPr="001001A1" w:rsidRDefault="001001A1" w:rsidP="000D0EAE">
      <w:r w:rsidRPr="001001A1">
        <w:br w:type="page"/>
      </w:r>
    </w:p>
    <w:p w14:paraId="7A9F10FF" w14:textId="77777777" w:rsidR="006E6C5A" w:rsidRDefault="00194C76" w:rsidP="001D1515">
      <w:pPr>
        <w:pStyle w:val="Heading1"/>
        <w:numPr>
          <w:ilvl w:val="0"/>
          <w:numId w:val="0"/>
        </w:numPr>
      </w:pPr>
      <w:bookmarkStart w:id="160" w:name="_Toc60"/>
      <w:bookmarkStart w:id="161" w:name="_Toc15961061"/>
      <w:bookmarkStart w:id="162" w:name="_Toc204945919"/>
      <w:r>
        <w:lastRenderedPageBreak/>
        <w:t>Appendices</w:t>
      </w:r>
      <w:bookmarkEnd w:id="160"/>
      <w:bookmarkEnd w:id="161"/>
      <w:bookmarkEnd w:id="162"/>
    </w:p>
    <w:tbl>
      <w:tblPr>
        <w:tblStyle w:val="HeaderStyledTable"/>
        <w:tblW w:w="0" w:type="auto"/>
        <w:tblInd w:w="80" w:type="dxa"/>
        <w:tblLook w:val="04A0" w:firstRow="1" w:lastRow="0" w:firstColumn="1" w:lastColumn="0" w:noHBand="0" w:noVBand="1"/>
      </w:tblPr>
      <w:tblGrid>
        <w:gridCol w:w="2000"/>
        <w:gridCol w:w="2000"/>
        <w:gridCol w:w="2000"/>
        <w:gridCol w:w="2000"/>
      </w:tblGrid>
      <w:tr w:rsidR="006E6C5A" w14:paraId="1EB1F9FC" w14:textId="77777777" w:rsidTr="006E6C5A">
        <w:trPr>
          <w:cnfStyle w:val="100000000000" w:firstRow="1" w:lastRow="0" w:firstColumn="0" w:lastColumn="0" w:oddVBand="0" w:evenVBand="0" w:oddHBand="0" w:evenHBand="0" w:firstRowFirstColumn="0" w:firstRowLastColumn="0" w:lastRowFirstColumn="0" w:lastRowLastColumn="0"/>
          <w:trHeight w:val="500"/>
        </w:trPr>
        <w:tc>
          <w:tcPr>
            <w:tcW w:w="2000" w:type="dxa"/>
            <w:vAlign w:val="center"/>
          </w:tcPr>
          <w:p w14:paraId="435BFCCC" w14:textId="77777777" w:rsidR="006E6C5A" w:rsidRDefault="00194C76">
            <w:r>
              <w:rPr>
                <w:b/>
                <w:bCs/>
              </w:rPr>
              <w:t>Appendix #</w:t>
            </w:r>
          </w:p>
        </w:tc>
        <w:tc>
          <w:tcPr>
            <w:tcW w:w="2000" w:type="dxa"/>
            <w:vAlign w:val="center"/>
          </w:tcPr>
          <w:p w14:paraId="3AFE092F" w14:textId="77777777" w:rsidR="006E6C5A" w:rsidRDefault="00194C76">
            <w:r>
              <w:rPr>
                <w:b/>
                <w:bCs/>
              </w:rPr>
              <w:t>Title</w:t>
            </w:r>
          </w:p>
        </w:tc>
        <w:tc>
          <w:tcPr>
            <w:tcW w:w="2000" w:type="dxa"/>
            <w:vAlign w:val="center"/>
          </w:tcPr>
          <w:p w14:paraId="3EB31934" w14:textId="77777777" w:rsidR="006E6C5A" w:rsidRDefault="00194C76">
            <w:r>
              <w:rPr>
                <w:b/>
                <w:bCs/>
              </w:rPr>
              <w:t>Section</w:t>
            </w:r>
          </w:p>
        </w:tc>
        <w:tc>
          <w:tcPr>
            <w:tcW w:w="2000" w:type="dxa"/>
            <w:vAlign w:val="center"/>
          </w:tcPr>
          <w:p w14:paraId="77DAC484" w14:textId="77777777" w:rsidR="006E6C5A" w:rsidRDefault="00194C76">
            <w:r>
              <w:rPr>
                <w:b/>
                <w:bCs/>
              </w:rPr>
              <w:t>Topic</w:t>
            </w:r>
          </w:p>
        </w:tc>
      </w:tr>
    </w:tbl>
    <w:p w14:paraId="2CD0001B" w14:textId="77777777" w:rsidR="006E6C5A" w:rsidRDefault="00194C76">
      <w:r>
        <w:br w:type="page"/>
      </w:r>
    </w:p>
    <w:p w14:paraId="42A0D131" w14:textId="77777777" w:rsidR="006E6C5A" w:rsidRDefault="00194C76" w:rsidP="001D1515">
      <w:pPr>
        <w:pStyle w:val="Heading1"/>
        <w:numPr>
          <w:ilvl w:val="0"/>
          <w:numId w:val="0"/>
        </w:numPr>
        <w:ind w:left="432"/>
      </w:pPr>
      <w:bookmarkStart w:id="163" w:name="_Toc61"/>
      <w:bookmarkStart w:id="164" w:name="_Toc15961062"/>
      <w:bookmarkStart w:id="165" w:name="_Toc204945920"/>
      <w:r>
        <w:lastRenderedPageBreak/>
        <w:t>List of Tables</w:t>
      </w:r>
      <w:bookmarkEnd w:id="163"/>
      <w:bookmarkEnd w:id="164"/>
      <w:bookmarkEnd w:id="165"/>
    </w:p>
    <w:sectPr w:rsidR="006E6C5A">
      <w:headerReference w:type="default" r:id="rId16"/>
      <w:footerReference w:type="default" r:id="rId17"/>
      <w:headerReference w:type="first" r:id="rId18"/>
      <w:pgSz w:w="11905" w:h="16837"/>
      <w:pgMar w:top="1440" w:right="1440" w:bottom="1440" w:left="1440" w:header="720" w:footer="720" w:gutter="0"/>
      <w:cols w:space="720"/>
      <w:titlePg/>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62" w:author="Reese, Jennifer" w:date="2025-08-20T08:15:00Z" w:initials="JR">
    <w:p w14:paraId="4A6953BA" w14:textId="77777777" w:rsidR="00DA4251" w:rsidRDefault="00A1281B" w:rsidP="00DA4251">
      <w:pPr>
        <w:pStyle w:val="CommentText"/>
      </w:pPr>
      <w:r>
        <w:rPr>
          <w:rStyle w:val="CommentReference"/>
        </w:rPr>
        <w:annotationRef/>
      </w:r>
      <w:r w:rsidR="00DA4251">
        <w:t>Does this mean that measurements will be taken regardless of the study? What are the experimental/research procedures?</w:t>
      </w:r>
    </w:p>
  </w:comment>
  <w:comment w:id="63" w:author="O'Connor, Rick" w:date="2025-08-25T14:43:00Z" w:initials="RO">
    <w:p w14:paraId="0857E451" w14:textId="77777777" w:rsidR="00362BB4" w:rsidRDefault="00744ADB" w:rsidP="00362BB4">
      <w:pPr>
        <w:pStyle w:val="CommentText"/>
      </w:pPr>
      <w:r>
        <w:rPr>
          <w:rStyle w:val="CommentReference"/>
        </w:rPr>
        <w:annotationRef/>
      </w:r>
      <w:r w:rsidR="00362BB4">
        <w:t xml:space="preserve">The ABG measurement will be taken regardless of the study (inclusion criteria). A single pulse oximetry measurement will also be taken regardless of the study. This pulse oximetry measurement will most likely be taken on the finger, forehead, or earlobe. </w:t>
      </w:r>
    </w:p>
    <w:p w14:paraId="020DBC81" w14:textId="77777777" w:rsidR="00362BB4" w:rsidRDefault="00362BB4" w:rsidP="00362BB4">
      <w:pPr>
        <w:pStyle w:val="CommentText"/>
      </w:pPr>
      <w:r>
        <w:t xml:space="preserve">The research procedure is to measure the pulse oximetry of all three locations around the same time. </w:t>
      </w:r>
    </w:p>
  </w:comment>
  <w:comment w:id="67" w:author="Schuster, Kevin" w:date="2025-11-15T13:04:00Z" w:initials="SK">
    <w:p w14:paraId="2C263E77" w14:textId="77777777" w:rsidR="002B06F1" w:rsidRDefault="002B06F1" w:rsidP="002B06F1">
      <w:r>
        <w:rPr>
          <w:rStyle w:val="CommentReference"/>
        </w:rPr>
        <w:annotationRef/>
      </w:r>
      <w:r>
        <w:rPr>
          <w:sz w:val="20"/>
          <w:szCs w:val="20"/>
        </w:rPr>
        <w:t>To appease this reviewer I would consider adding something similar to this to your study proposal.</w:t>
      </w:r>
    </w:p>
  </w:comment>
  <w:comment w:id="101" w:author="Reese, Jennifer" w:date="2025-08-20T08:45:00Z" w:initials="JR">
    <w:p w14:paraId="6B2A9D3E" w14:textId="2EE7B63F" w:rsidR="00783705" w:rsidRDefault="00783705" w:rsidP="00783705">
      <w:pPr>
        <w:pStyle w:val="CommentText"/>
      </w:pPr>
      <w:r>
        <w:rPr>
          <w:rStyle w:val="CommentReference"/>
        </w:rPr>
        <w:annotationRef/>
      </w:r>
      <w:r>
        <w:t xml:space="preserve">Is this done clinically or for research purposes only? Will care be altered or added to in any way? </w:t>
      </w:r>
    </w:p>
  </w:comment>
  <w:comment w:id="102" w:author="O'Connor, Rick" w:date="2025-08-25T14:59:00Z" w:initials="RO">
    <w:p w14:paraId="624A7C64" w14:textId="77777777" w:rsidR="00800200" w:rsidRDefault="00800200" w:rsidP="00800200">
      <w:pPr>
        <w:pStyle w:val="CommentText"/>
      </w:pPr>
      <w:r>
        <w:rPr>
          <w:rStyle w:val="CommentReference"/>
        </w:rPr>
        <w:annotationRef/>
      </w:r>
      <w:r>
        <w:t xml:space="preserve">This section as well as section 2.3 have been modified to reflect research procedure vs clinical care. In addition, the submission form has also been updated to reflect this distinction. </w:t>
      </w:r>
    </w:p>
  </w:comment>
  <w:comment w:id="104" w:author="Reese, Jennifer" w:date="2025-08-20T13:00:00Z" w:initials="JR">
    <w:p w14:paraId="54124D54" w14:textId="2E2FCE11" w:rsidR="000C2B57" w:rsidRDefault="000C2B57" w:rsidP="000C2B57">
      <w:pPr>
        <w:pStyle w:val="CommentText"/>
      </w:pPr>
      <w:r>
        <w:rPr>
          <w:rStyle w:val="CommentReference"/>
        </w:rPr>
        <w:annotationRef/>
      </w:r>
      <w:r>
        <w:t>Will identifiers be recorded at any point?</w:t>
      </w:r>
    </w:p>
  </w:comment>
  <w:comment w:id="105" w:author="O'Connor, Rick" w:date="2025-08-25T13:16:00Z" w:initials="RO">
    <w:p w14:paraId="3C8730D4" w14:textId="77777777" w:rsidR="008E2B23" w:rsidRDefault="00C75558" w:rsidP="008E2B23">
      <w:pPr>
        <w:pStyle w:val="CommentText"/>
      </w:pPr>
      <w:r>
        <w:rPr>
          <w:rStyle w:val="CommentReference"/>
        </w:rPr>
        <w:annotationRef/>
      </w:r>
      <w:r w:rsidR="008E2B23">
        <w:t xml:space="preserve">The only identifiers that will be recorded (Name, MRN) will be on the recruitment log completely separate from this data (see 2.3.1). </w:t>
      </w:r>
    </w:p>
    <w:p w14:paraId="35E1A5E6" w14:textId="77777777" w:rsidR="008E2B23" w:rsidRDefault="008E2B23" w:rsidP="008E2B23">
      <w:pPr>
        <w:pStyle w:val="CommentText"/>
      </w:pPr>
      <w:r>
        <w:t xml:space="preserve">The time between ABG and pulse oximetry readings will be recorded as an integer (ex: 5 minutes). We will NOT collect specific dates/times. </w:t>
      </w:r>
    </w:p>
  </w:comment>
  <w:comment w:id="107" w:author="Reese, Jennifer" w:date="2025-08-20T13:06:00Z" w:initials="JR">
    <w:p w14:paraId="4ACCA21C" w14:textId="3D1B685D" w:rsidR="00334A51" w:rsidRDefault="00334A51" w:rsidP="00334A51">
      <w:pPr>
        <w:pStyle w:val="CommentText"/>
      </w:pPr>
      <w:r>
        <w:rPr>
          <w:rStyle w:val="CommentReference"/>
        </w:rPr>
        <w:annotationRef/>
      </w:r>
      <w:r>
        <w:t xml:space="preserve">Are these both done for study purposes only or will they be done clinically? </w:t>
      </w:r>
    </w:p>
  </w:comment>
  <w:comment w:id="108" w:author="O'Connor, Rick" w:date="2025-08-25T13:56:00Z" w:initials="RO">
    <w:p w14:paraId="403AA73B" w14:textId="77777777" w:rsidR="001D7667" w:rsidRDefault="009439A8" w:rsidP="001D7667">
      <w:pPr>
        <w:pStyle w:val="CommentText"/>
      </w:pPr>
      <w:r>
        <w:rPr>
          <w:rStyle w:val="CommentReference"/>
        </w:rPr>
        <w:annotationRef/>
      </w:r>
      <w:r w:rsidR="001D7667">
        <w:t xml:space="preserve">Both ABG and pulse oximetry will be done independent of the study. </w:t>
      </w:r>
    </w:p>
    <w:p w14:paraId="252E60FF" w14:textId="77777777" w:rsidR="001D7667" w:rsidRDefault="001D7667" w:rsidP="001D7667">
      <w:pPr>
        <w:pStyle w:val="CommentText"/>
      </w:pPr>
      <w:r>
        <w:t xml:space="preserve">However, taking 3 measurements of the pulse oximetry in three different locations around the same time is the research part. </w:t>
      </w:r>
    </w:p>
    <w:p w14:paraId="7F4BD2F3" w14:textId="77777777" w:rsidR="001D7667" w:rsidRDefault="001D7667" w:rsidP="001D7667">
      <w:pPr>
        <w:pStyle w:val="CommentText"/>
      </w:pPr>
      <w:r>
        <w:t xml:space="preserve">We are not sure if this adverse events definition and reporting section needs to include the rare side effects of the ABG and pulse oximetry interventions. </w:t>
      </w:r>
    </w:p>
    <w:p w14:paraId="14ABF707" w14:textId="77777777" w:rsidR="001D7667" w:rsidRDefault="001D7667" w:rsidP="001D7667">
      <w:pPr>
        <w:pStyle w:val="CommentText"/>
      </w:pPr>
      <w:r>
        <w:t xml:space="preserve">Please inform if this section needs to be revised or eliminated. </w:t>
      </w:r>
    </w:p>
  </w:comment>
  <w:comment w:id="110" w:author="Reese, Jennifer" w:date="2025-08-20T13:08:00Z" w:initials="JR">
    <w:p w14:paraId="1A467030" w14:textId="6DA575BD" w:rsidR="000F4865" w:rsidRDefault="000F4865" w:rsidP="000F4865">
      <w:pPr>
        <w:pStyle w:val="CommentText"/>
      </w:pPr>
      <w:r>
        <w:rPr>
          <w:rStyle w:val="CommentReference"/>
        </w:rPr>
        <w:annotationRef/>
      </w:r>
      <w:r>
        <w:t>Will subjects be able to consent for themselves?</w:t>
      </w:r>
      <w:r w:rsidR="000C469A">
        <w:t>L</w:t>
      </w:r>
    </w:p>
  </w:comment>
  <w:comment w:id="111" w:author="O'Connor, Rick" w:date="2025-08-25T13:18:00Z" w:initials="RO">
    <w:p w14:paraId="44ECB226" w14:textId="77777777" w:rsidR="00173BD0" w:rsidRDefault="000C469A" w:rsidP="00173BD0">
      <w:pPr>
        <w:pStyle w:val="CommentText"/>
      </w:pPr>
      <w:r>
        <w:rPr>
          <w:rStyle w:val="CommentReference"/>
        </w:rPr>
        <w:annotationRef/>
      </w:r>
      <w:r w:rsidR="00173BD0">
        <w:t>Yes. I changed the text to elucidate. Also described below in greater detail (5.3).</w:t>
      </w:r>
    </w:p>
  </w:comment>
  <w:comment w:id="114" w:author="Reese, Jennifer" w:date="2025-08-20T13:14:00Z" w:initials="JR">
    <w:p w14:paraId="143AA7BD" w14:textId="7E950D05" w:rsidR="0095302B" w:rsidRDefault="0095302B" w:rsidP="0095302B">
      <w:pPr>
        <w:pStyle w:val="CommentText"/>
      </w:pPr>
      <w:r>
        <w:rPr>
          <w:rStyle w:val="CommentReference"/>
        </w:rPr>
        <w:annotationRef/>
      </w:r>
      <w:r>
        <w:t>How will you identify these subjects?</w:t>
      </w:r>
    </w:p>
  </w:comment>
  <w:comment w:id="115" w:author="O'Connor, Rick" w:date="2025-08-25T14:27:00Z" w:initials="RO">
    <w:p w14:paraId="59EBFF7B" w14:textId="77777777" w:rsidR="00F84C95" w:rsidRDefault="00F507BA" w:rsidP="00F84C95">
      <w:pPr>
        <w:pStyle w:val="CommentText"/>
      </w:pPr>
      <w:r>
        <w:rPr>
          <w:rStyle w:val="CommentReference"/>
        </w:rPr>
        <w:annotationRef/>
      </w:r>
      <w:r w:rsidR="00F84C95">
        <w:t>We clarified the section to reflect that it is the treating physician/ICU intensivist who will be the one who identifies eligible subjects.</w:t>
      </w:r>
    </w:p>
    <w:p w14:paraId="2B5EFAE7" w14:textId="77777777" w:rsidR="00F84C95" w:rsidRDefault="00F84C95" w:rsidP="00F84C95">
      <w:pPr>
        <w:pStyle w:val="CommentText"/>
      </w:pPr>
      <w:r>
        <w:t xml:space="preserve">The intensivists would be the ones who to order the ABG as part of their care while they are in the ICU. </w:t>
      </w:r>
    </w:p>
  </w:comment>
  <w:comment w:id="117" w:author="Reese, Jennifer" w:date="2025-08-20T13:15:00Z" w:initials="JR">
    <w:p w14:paraId="5F41557B" w14:textId="2FE4AF0D" w:rsidR="004F6A79" w:rsidRDefault="004F6A79" w:rsidP="004F6A79">
      <w:pPr>
        <w:pStyle w:val="CommentText"/>
      </w:pPr>
      <w:r>
        <w:rPr>
          <w:rStyle w:val="CommentReference"/>
        </w:rPr>
        <w:annotationRef/>
      </w:r>
      <w:r>
        <w:t>Is the blood sampling done for research purposes? If so, how much blood will be drawn?</w:t>
      </w:r>
    </w:p>
  </w:comment>
  <w:comment w:id="118" w:author="O'Connor, Rick" w:date="2025-08-25T14:31:00Z" w:initials="RO">
    <w:p w14:paraId="4979A459" w14:textId="77777777" w:rsidR="00003C1E" w:rsidRDefault="00D2537D" w:rsidP="00003C1E">
      <w:pPr>
        <w:pStyle w:val="CommentText"/>
      </w:pPr>
      <w:r>
        <w:rPr>
          <w:rStyle w:val="CommentReference"/>
        </w:rPr>
        <w:annotationRef/>
      </w:r>
      <w:r w:rsidR="00003C1E">
        <w:t xml:space="preserve">The blood sample is NOT being done for research purposes. It is only if they receive this blood test as part of their care that makes them potentially eligible to participate. </w:t>
      </w:r>
    </w:p>
    <w:p w14:paraId="5AA2CFB5" w14:textId="77777777" w:rsidR="00003C1E" w:rsidRDefault="00003C1E" w:rsidP="00003C1E">
      <w:pPr>
        <w:pStyle w:val="CommentText"/>
      </w:pPr>
    </w:p>
    <w:p w14:paraId="282EAF5C" w14:textId="77777777" w:rsidR="00003C1E" w:rsidRDefault="00003C1E" w:rsidP="00003C1E">
      <w:pPr>
        <w:pStyle w:val="CommentText"/>
      </w:pPr>
      <w:r>
        <w:t>The blood sample is anywhere between 1-3 cc of blood. Please inform us if this needs to be included in this or any other section of the protocol as well as potentially any other documents (verbal consent / information sheet)</w:t>
      </w:r>
    </w:p>
  </w:comment>
  <w:comment w:id="119" w:author="Small, Shannon" w:date="2025-08-25T16:29:00Z" w:initials="SS">
    <w:p w14:paraId="0D42F68A" w14:textId="2BB4A794" w:rsidR="004339CC" w:rsidRDefault="000D5B52">
      <w:pPr>
        <w:pStyle w:val="CommentText"/>
      </w:pPr>
      <w:r>
        <w:rPr>
          <w:rStyle w:val="CommentReference"/>
        </w:rPr>
        <w:annotationRef/>
      </w:r>
      <w:r w:rsidRPr="6B7AEE99">
        <w:t xml:space="preserve">The blood sample (ABG) is the inclusion test for entry into the study, and is entirely clinical in nature- we will not be requesting additional ABGs for research purposes. </w:t>
      </w:r>
    </w:p>
    <w:p w14:paraId="310805FC" w14:textId="1093B3A3" w:rsidR="004339CC" w:rsidRDefault="004339CC">
      <w:pPr>
        <w:pStyle w:val="CommentText"/>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4A6953BA" w15:done="1"/>
  <w15:commentEx w15:paraId="020DBC81" w15:paraIdParent="4A6953BA" w15:done="1"/>
  <w15:commentEx w15:paraId="2C263E77" w15:done="1"/>
  <w15:commentEx w15:paraId="6B2A9D3E" w15:done="1"/>
  <w15:commentEx w15:paraId="624A7C64" w15:paraIdParent="6B2A9D3E" w15:done="1"/>
  <w15:commentEx w15:paraId="54124D54" w15:done="1"/>
  <w15:commentEx w15:paraId="35E1A5E6" w15:paraIdParent="54124D54" w15:done="1"/>
  <w15:commentEx w15:paraId="4ACCA21C" w15:done="1"/>
  <w15:commentEx w15:paraId="14ABF707" w15:paraIdParent="4ACCA21C" w15:done="1"/>
  <w15:commentEx w15:paraId="1A467030" w15:done="1"/>
  <w15:commentEx w15:paraId="44ECB226" w15:paraIdParent="1A467030" w15:done="1"/>
  <w15:commentEx w15:paraId="143AA7BD" w15:done="1"/>
  <w15:commentEx w15:paraId="2B5EFAE7" w15:paraIdParent="143AA7BD" w15:done="1"/>
  <w15:commentEx w15:paraId="5F41557B" w15:done="1"/>
  <w15:commentEx w15:paraId="282EAF5C" w15:paraIdParent="5F41557B" w15:done="1"/>
  <w15:commentEx w15:paraId="310805FC" w15:paraIdParent="5F41557B"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1763AB7" w16cex:dateUtc="2025-08-20T12:15:00Z"/>
  <w16cex:commentExtensible w16cex:durableId="711D4703" w16cex:dateUtc="2025-08-25T18:43:00Z"/>
  <w16cex:commentExtensible w16cex:durableId="5591AEE8" w16cex:dateUtc="2025-11-15T18:04:00Z"/>
  <w16cex:commentExtensible w16cex:durableId="66049EC2" w16cex:dateUtc="2025-08-20T12:45:00Z"/>
  <w16cex:commentExtensible w16cex:durableId="0FCAB6C2" w16cex:dateUtc="2025-08-25T18:59:00Z"/>
  <w16cex:commentExtensible w16cex:durableId="3FA9BB14" w16cex:dateUtc="2025-08-20T17:00:00Z"/>
  <w16cex:commentExtensible w16cex:durableId="74131E5E" w16cex:dateUtc="2025-08-25T17:16:00Z"/>
  <w16cex:commentExtensible w16cex:durableId="6E527077" w16cex:dateUtc="2025-08-20T17:06:00Z"/>
  <w16cex:commentExtensible w16cex:durableId="60C0B46C" w16cex:dateUtc="2025-08-25T17:56:00Z"/>
  <w16cex:commentExtensible w16cex:durableId="33D898D7" w16cex:dateUtc="2025-08-20T17:08:00Z"/>
  <w16cex:commentExtensible w16cex:durableId="663BFF68" w16cex:dateUtc="2025-08-25T17:18:00Z"/>
  <w16cex:commentExtensible w16cex:durableId="5E79FA9A" w16cex:dateUtc="2025-08-20T17:14:00Z"/>
  <w16cex:commentExtensible w16cex:durableId="13074DEC" w16cex:dateUtc="2025-08-25T18:27:00Z"/>
  <w16cex:commentExtensible w16cex:durableId="38CAB204" w16cex:dateUtc="2025-08-20T17:15:00Z"/>
  <w16cex:commentExtensible w16cex:durableId="7D91F883" w16cex:dateUtc="2025-08-25T18:31:00Z"/>
  <w16cex:commentExtensible w16cex:durableId="16059655" w16cex:dateUtc="2025-08-25T20:2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A6953BA" w16cid:durableId="41763AB7"/>
  <w16cid:commentId w16cid:paraId="020DBC81" w16cid:durableId="711D4703"/>
  <w16cid:commentId w16cid:paraId="2C263E77" w16cid:durableId="5591AEE8"/>
  <w16cid:commentId w16cid:paraId="6B2A9D3E" w16cid:durableId="66049EC2"/>
  <w16cid:commentId w16cid:paraId="624A7C64" w16cid:durableId="0FCAB6C2"/>
  <w16cid:commentId w16cid:paraId="54124D54" w16cid:durableId="3FA9BB14"/>
  <w16cid:commentId w16cid:paraId="35E1A5E6" w16cid:durableId="74131E5E"/>
  <w16cid:commentId w16cid:paraId="4ACCA21C" w16cid:durableId="6E527077"/>
  <w16cid:commentId w16cid:paraId="14ABF707" w16cid:durableId="60C0B46C"/>
  <w16cid:commentId w16cid:paraId="1A467030" w16cid:durableId="33D898D7"/>
  <w16cid:commentId w16cid:paraId="44ECB226" w16cid:durableId="663BFF68"/>
  <w16cid:commentId w16cid:paraId="143AA7BD" w16cid:durableId="5E79FA9A"/>
  <w16cid:commentId w16cid:paraId="2B5EFAE7" w16cid:durableId="13074DEC"/>
  <w16cid:commentId w16cid:paraId="5F41557B" w16cid:durableId="38CAB204"/>
  <w16cid:commentId w16cid:paraId="282EAF5C" w16cid:durableId="7D91F883"/>
  <w16cid:commentId w16cid:paraId="310805FC" w16cid:durableId="1605965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63A1D2" w14:textId="77777777" w:rsidR="00592AD7" w:rsidRDefault="00592AD7">
      <w:pPr>
        <w:spacing w:before="0" w:after="0" w:line="240" w:lineRule="auto"/>
      </w:pPr>
      <w:r>
        <w:separator/>
      </w:r>
    </w:p>
  </w:endnote>
  <w:endnote w:type="continuationSeparator" w:id="0">
    <w:p w14:paraId="37C9C703" w14:textId="77777777" w:rsidR="00592AD7" w:rsidRDefault="00592AD7">
      <w:pPr>
        <w:spacing w:before="0" w:after="0" w:line="240" w:lineRule="auto"/>
      </w:pPr>
      <w:r>
        <w:continuationSeparator/>
      </w:r>
    </w:p>
  </w:endnote>
  <w:endnote w:type="continuationNotice" w:id="1">
    <w:p w14:paraId="2696F7C8" w14:textId="77777777" w:rsidR="00592AD7" w:rsidRDefault="00592AD7">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604020202020204"/>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ptos">
    <w:panose1 w:val="020B0004020202020204"/>
    <w:charset w:val="00"/>
    <w:family w:val="swiss"/>
    <w:pitch w:val="variable"/>
    <w:sig w:usb0="20000287" w:usb1="00000003" w:usb2="00000000" w:usb3="00000000" w:csb0="0000019F" w:csb1="00000000"/>
  </w:font>
  <w:font w:name="Helvetica">
    <w:panose1 w:val="00000000000000000000"/>
    <w:charset w:val="00"/>
    <w:family w:val="auto"/>
    <w:pitch w:val="variable"/>
    <w:sig w:usb0="E00002FF" w:usb1="5000785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460527" w14:textId="77777777" w:rsidR="001F62B1" w:rsidRDefault="001F62B1">
    <w:pPr>
      <w:pStyle w:val="FooterStyle"/>
    </w:pPr>
    <w:r>
      <w:fldChar w:fldCharType="begin"/>
    </w:r>
    <w:r>
      <w:instrText>PAGE</w:instrText>
    </w:r>
    <w:r>
      <w:fldChar w:fldCharType="separate"/>
    </w:r>
    <w:r>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56B11B" w14:textId="77777777" w:rsidR="00592AD7" w:rsidRDefault="00592AD7">
      <w:pPr>
        <w:spacing w:before="0" w:after="0" w:line="240" w:lineRule="auto"/>
      </w:pPr>
      <w:r>
        <w:separator/>
      </w:r>
    </w:p>
  </w:footnote>
  <w:footnote w:type="continuationSeparator" w:id="0">
    <w:p w14:paraId="3B33B375" w14:textId="77777777" w:rsidR="00592AD7" w:rsidRDefault="00592AD7">
      <w:pPr>
        <w:spacing w:before="0" w:after="0" w:line="240" w:lineRule="auto"/>
      </w:pPr>
      <w:r>
        <w:continuationSeparator/>
      </w:r>
    </w:p>
  </w:footnote>
  <w:footnote w:type="continuationNotice" w:id="1">
    <w:p w14:paraId="2BD881DB" w14:textId="77777777" w:rsidR="00592AD7" w:rsidRDefault="00592AD7">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HeaderTable"/>
      <w:tblW w:w="0" w:type="auto"/>
      <w:tblInd w:w="0" w:type="dxa"/>
      <w:tblLook w:val="04A0" w:firstRow="1" w:lastRow="0" w:firstColumn="1" w:lastColumn="0" w:noHBand="0" w:noVBand="1"/>
    </w:tblPr>
    <w:tblGrid>
      <w:gridCol w:w="4500"/>
      <w:gridCol w:w="4500"/>
    </w:tblGrid>
    <w:tr w:rsidR="001F62B1" w14:paraId="0305CD43" w14:textId="77777777">
      <w:trPr>
        <w:trHeight w:val="850"/>
      </w:trPr>
      <w:tc>
        <w:tcPr>
          <w:tcW w:w="4500" w:type="dxa"/>
        </w:tcPr>
        <w:p w14:paraId="5620E542" w14:textId="6C082CD6" w:rsidR="001F62B1" w:rsidRPr="006C5BD9" w:rsidRDefault="001F62B1" w:rsidP="006C5BD9">
          <w:r>
            <w:t xml:space="preserve">Protocol Number </w:t>
          </w:r>
          <w:r w:rsidR="004615B9">
            <w:t>20000397</w:t>
          </w:r>
          <w:r w:rsidR="00BC5EB7">
            <w:t>26</w:t>
          </w:r>
        </w:p>
        <w:p w14:paraId="4707E8BF" w14:textId="77777777" w:rsidR="001F62B1" w:rsidRDefault="001F62B1"/>
      </w:tc>
      <w:tc>
        <w:tcPr>
          <w:tcW w:w="4500" w:type="dxa"/>
        </w:tcPr>
        <w:p w14:paraId="1578C413" w14:textId="0B6E035E" w:rsidR="001F62B1" w:rsidRPr="006C5BD9" w:rsidRDefault="009C6922" w:rsidP="006C5BD9">
          <w:pPr>
            <w:spacing w:after="0" w:line="240" w:lineRule="auto"/>
            <w:jc w:val="center"/>
          </w:pPr>
          <w:r>
            <w:t>8-1-2025</w:t>
          </w:r>
          <w:r w:rsidR="00BC5EB7">
            <w:t xml:space="preserve">   v 1.0</w:t>
          </w:r>
        </w:p>
        <w:p w14:paraId="5506DAD4" w14:textId="77777777" w:rsidR="001F62B1" w:rsidRDefault="001F62B1">
          <w:pPr>
            <w:jc w:val="right"/>
          </w:pPr>
        </w:p>
      </w:tc>
    </w:tr>
  </w:tbl>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C3EE5D" w14:textId="77777777" w:rsidR="001F62B1" w:rsidRDefault="001F62B1">
    <w:pPr>
      <w:jc w:val="center"/>
      <w:rPr>
        <w:rStyle w:val="HeaderStyle"/>
      </w:rPr>
    </w:pPr>
    <w:r>
      <w:rPr>
        <w:rStyle w:val="HeaderStyle"/>
      </w:rPr>
      <w:t>CLINICAL STUDY PROTOCOL</w:t>
    </w:r>
  </w:p>
  <w:p w14:paraId="489C0E8C" w14:textId="77777777" w:rsidR="001F62B1" w:rsidRDefault="001F62B1">
    <w:pPr>
      <w:jc w:val="center"/>
    </w:pPr>
    <w:r>
      <w:rPr>
        <w:rStyle w:val="HeaderStyle"/>
      </w:rPr>
      <w:t>Observational Study of Individual or Group Template</w:t>
    </w:r>
  </w:p>
</w:hdr>
</file>

<file path=word/intelligence2.xml><?xml version="1.0" encoding="utf-8"?>
<int2:intelligence xmlns:int2="http://schemas.microsoft.com/office/intelligence/2020/intelligence" xmlns:oel="http://schemas.microsoft.com/office/2019/extlst">
  <int2:observations>
    <int2:bookmark int2:bookmarkName="_Int_2hZhxtGc" int2:invalidationBookmarkName="" int2:hashCode="GnOvnnrgAYJzOy" int2:id="r0C8turY">
      <int2:state int2:value="Rejected" int2:type="gram"/>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2DD80DB"/>
    <w:multiLevelType w:val="hybridMultilevel"/>
    <w:tmpl w:val="1B48FE54"/>
    <w:lvl w:ilvl="0" w:tplc="8E2E0428">
      <w:start w:val="1"/>
      <w:numFmt w:val="bullet"/>
      <w:lvlText w:val=""/>
      <w:lvlJc w:val="left"/>
      <w:pPr>
        <w:tabs>
          <w:tab w:val="num" w:pos="720"/>
        </w:tabs>
        <w:ind w:left="720" w:hanging="360"/>
      </w:pPr>
      <w:rPr>
        <w:rFonts w:ascii="Symbol" w:hAnsi="Symbol" w:cs="Symbol" w:hint="default"/>
      </w:rPr>
    </w:lvl>
    <w:lvl w:ilvl="1" w:tplc="ED64A380">
      <w:start w:val="1"/>
      <w:numFmt w:val="bullet"/>
      <w:lvlText w:val="o"/>
      <w:lvlJc w:val="left"/>
      <w:pPr>
        <w:tabs>
          <w:tab w:val="num" w:pos="1440"/>
        </w:tabs>
        <w:ind w:left="1440" w:hanging="360"/>
      </w:pPr>
      <w:rPr>
        <w:rFonts w:ascii="Courier New" w:hAnsi="Courier New" w:cs="Courier New" w:hint="default"/>
      </w:rPr>
    </w:lvl>
    <w:lvl w:ilvl="2" w:tplc="D6D06A80">
      <w:start w:val="1"/>
      <w:numFmt w:val="bullet"/>
      <w:lvlText w:val=""/>
      <w:lvlJc w:val="left"/>
      <w:pPr>
        <w:tabs>
          <w:tab w:val="num" w:pos="2160"/>
        </w:tabs>
        <w:ind w:left="2160" w:hanging="360"/>
      </w:pPr>
      <w:rPr>
        <w:rFonts w:ascii="Wingdings" w:hAnsi="Wingdings" w:cs="Wingdings" w:hint="default"/>
      </w:rPr>
    </w:lvl>
    <w:lvl w:ilvl="3" w:tplc="1576C91A">
      <w:start w:val="1"/>
      <w:numFmt w:val="bullet"/>
      <w:lvlText w:val=""/>
      <w:lvlJc w:val="left"/>
      <w:pPr>
        <w:tabs>
          <w:tab w:val="num" w:pos="2880"/>
        </w:tabs>
        <w:ind w:left="2880" w:hanging="360"/>
      </w:pPr>
      <w:rPr>
        <w:rFonts w:ascii="Symbol" w:hAnsi="Symbol" w:cs="Symbol" w:hint="default"/>
      </w:rPr>
    </w:lvl>
    <w:lvl w:ilvl="4" w:tplc="739A7BCE">
      <w:start w:val="1"/>
      <w:numFmt w:val="bullet"/>
      <w:lvlText w:val="o"/>
      <w:lvlJc w:val="left"/>
      <w:pPr>
        <w:tabs>
          <w:tab w:val="num" w:pos="3600"/>
        </w:tabs>
        <w:ind w:left="3600" w:hanging="360"/>
      </w:pPr>
      <w:rPr>
        <w:rFonts w:ascii="Courier New" w:hAnsi="Courier New" w:cs="Courier New" w:hint="default"/>
      </w:rPr>
    </w:lvl>
    <w:lvl w:ilvl="5" w:tplc="2FBA4288">
      <w:start w:val="1"/>
      <w:numFmt w:val="bullet"/>
      <w:lvlText w:val=""/>
      <w:lvlJc w:val="left"/>
      <w:pPr>
        <w:tabs>
          <w:tab w:val="num" w:pos="4320"/>
        </w:tabs>
        <w:ind w:left="4320" w:hanging="360"/>
      </w:pPr>
      <w:rPr>
        <w:rFonts w:ascii="Wingdings" w:hAnsi="Wingdings" w:cs="Wingdings" w:hint="default"/>
      </w:rPr>
    </w:lvl>
    <w:lvl w:ilvl="6" w:tplc="B5D8BF1E">
      <w:start w:val="1"/>
      <w:numFmt w:val="bullet"/>
      <w:lvlText w:val=""/>
      <w:lvlJc w:val="left"/>
      <w:pPr>
        <w:tabs>
          <w:tab w:val="num" w:pos="5040"/>
        </w:tabs>
        <w:ind w:left="5040" w:hanging="360"/>
      </w:pPr>
      <w:rPr>
        <w:rFonts w:ascii="Symbol" w:hAnsi="Symbol" w:cs="Symbol" w:hint="default"/>
      </w:rPr>
    </w:lvl>
    <w:lvl w:ilvl="7" w:tplc="82300D1E">
      <w:start w:val="1"/>
      <w:numFmt w:val="bullet"/>
      <w:lvlText w:val="o"/>
      <w:lvlJc w:val="left"/>
      <w:pPr>
        <w:tabs>
          <w:tab w:val="num" w:pos="5760"/>
        </w:tabs>
        <w:ind w:left="5760" w:hanging="360"/>
      </w:pPr>
      <w:rPr>
        <w:rFonts w:ascii="Courier New" w:hAnsi="Courier New" w:cs="Courier New" w:hint="default"/>
      </w:rPr>
    </w:lvl>
    <w:lvl w:ilvl="8" w:tplc="B7FCCA68">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88BDB085"/>
    <w:multiLevelType w:val="hybridMultilevel"/>
    <w:tmpl w:val="B4BE6F72"/>
    <w:lvl w:ilvl="0" w:tplc="0A4A26BC">
      <w:start w:val="1"/>
      <w:numFmt w:val="bullet"/>
      <w:lvlText w:val=""/>
      <w:lvlJc w:val="left"/>
      <w:pPr>
        <w:tabs>
          <w:tab w:val="num" w:pos="720"/>
        </w:tabs>
        <w:ind w:left="720" w:hanging="360"/>
      </w:pPr>
      <w:rPr>
        <w:rFonts w:ascii="Symbol" w:hAnsi="Symbol" w:cs="Symbol" w:hint="default"/>
      </w:rPr>
    </w:lvl>
    <w:lvl w:ilvl="1" w:tplc="7D5EDFBA">
      <w:start w:val="1"/>
      <w:numFmt w:val="bullet"/>
      <w:lvlText w:val="o"/>
      <w:lvlJc w:val="left"/>
      <w:pPr>
        <w:tabs>
          <w:tab w:val="num" w:pos="1440"/>
        </w:tabs>
        <w:ind w:left="1440" w:hanging="360"/>
      </w:pPr>
      <w:rPr>
        <w:rFonts w:ascii="Courier New" w:hAnsi="Courier New" w:cs="Courier New" w:hint="default"/>
      </w:rPr>
    </w:lvl>
    <w:lvl w:ilvl="2" w:tplc="975C0C7E">
      <w:start w:val="1"/>
      <w:numFmt w:val="bullet"/>
      <w:lvlText w:val=""/>
      <w:lvlJc w:val="left"/>
      <w:pPr>
        <w:tabs>
          <w:tab w:val="num" w:pos="2160"/>
        </w:tabs>
        <w:ind w:left="2160" w:hanging="360"/>
      </w:pPr>
      <w:rPr>
        <w:rFonts w:ascii="Wingdings" w:hAnsi="Wingdings" w:cs="Wingdings" w:hint="default"/>
      </w:rPr>
    </w:lvl>
    <w:lvl w:ilvl="3" w:tplc="C082CB4C">
      <w:start w:val="1"/>
      <w:numFmt w:val="bullet"/>
      <w:lvlText w:val=""/>
      <w:lvlJc w:val="left"/>
      <w:pPr>
        <w:tabs>
          <w:tab w:val="num" w:pos="2880"/>
        </w:tabs>
        <w:ind w:left="2880" w:hanging="360"/>
      </w:pPr>
      <w:rPr>
        <w:rFonts w:ascii="Symbol" w:hAnsi="Symbol" w:cs="Symbol" w:hint="default"/>
      </w:rPr>
    </w:lvl>
    <w:lvl w:ilvl="4" w:tplc="D944BB0E">
      <w:start w:val="1"/>
      <w:numFmt w:val="bullet"/>
      <w:lvlText w:val="o"/>
      <w:lvlJc w:val="left"/>
      <w:pPr>
        <w:tabs>
          <w:tab w:val="num" w:pos="3600"/>
        </w:tabs>
        <w:ind w:left="3600" w:hanging="360"/>
      </w:pPr>
      <w:rPr>
        <w:rFonts w:ascii="Courier New" w:hAnsi="Courier New" w:cs="Courier New" w:hint="default"/>
      </w:rPr>
    </w:lvl>
    <w:lvl w:ilvl="5" w:tplc="BAA4AC5C">
      <w:start w:val="1"/>
      <w:numFmt w:val="bullet"/>
      <w:lvlText w:val=""/>
      <w:lvlJc w:val="left"/>
      <w:pPr>
        <w:tabs>
          <w:tab w:val="num" w:pos="4320"/>
        </w:tabs>
        <w:ind w:left="4320" w:hanging="360"/>
      </w:pPr>
      <w:rPr>
        <w:rFonts w:ascii="Wingdings" w:hAnsi="Wingdings" w:cs="Wingdings" w:hint="default"/>
      </w:rPr>
    </w:lvl>
    <w:lvl w:ilvl="6" w:tplc="EA2E74A4">
      <w:start w:val="1"/>
      <w:numFmt w:val="bullet"/>
      <w:lvlText w:val=""/>
      <w:lvlJc w:val="left"/>
      <w:pPr>
        <w:tabs>
          <w:tab w:val="num" w:pos="5040"/>
        </w:tabs>
        <w:ind w:left="5040" w:hanging="360"/>
      </w:pPr>
      <w:rPr>
        <w:rFonts w:ascii="Symbol" w:hAnsi="Symbol" w:cs="Symbol" w:hint="default"/>
      </w:rPr>
    </w:lvl>
    <w:lvl w:ilvl="7" w:tplc="4516E9FE">
      <w:start w:val="1"/>
      <w:numFmt w:val="bullet"/>
      <w:lvlText w:val="o"/>
      <w:lvlJc w:val="left"/>
      <w:pPr>
        <w:tabs>
          <w:tab w:val="num" w:pos="5760"/>
        </w:tabs>
        <w:ind w:left="5760" w:hanging="360"/>
      </w:pPr>
      <w:rPr>
        <w:rFonts w:ascii="Courier New" w:hAnsi="Courier New" w:cs="Courier New" w:hint="default"/>
      </w:rPr>
    </w:lvl>
    <w:lvl w:ilvl="8" w:tplc="4926B09A">
      <w:start w:val="1"/>
      <w:numFmt w:val="bullet"/>
      <w:lvlText w:val=""/>
      <w:lvlJc w:val="left"/>
      <w:pPr>
        <w:tabs>
          <w:tab w:val="num" w:pos="6480"/>
        </w:tabs>
        <w:ind w:left="6480" w:hanging="360"/>
      </w:pPr>
      <w:rPr>
        <w:rFonts w:ascii="Wingdings" w:hAnsi="Wingdings" w:cs="Wingdings" w:hint="default"/>
      </w:rPr>
    </w:lvl>
  </w:abstractNum>
  <w:abstractNum w:abstractNumId="2" w15:restartNumberingAfterBreak="0">
    <w:nsid w:val="90D96FF7"/>
    <w:multiLevelType w:val="hybridMultilevel"/>
    <w:tmpl w:val="51103AE6"/>
    <w:lvl w:ilvl="0" w:tplc="173A669A">
      <w:start w:val="1"/>
      <w:numFmt w:val="bullet"/>
      <w:lvlText w:val=""/>
      <w:lvlJc w:val="left"/>
      <w:pPr>
        <w:tabs>
          <w:tab w:val="num" w:pos="720"/>
        </w:tabs>
        <w:ind w:left="720" w:hanging="360"/>
      </w:pPr>
      <w:rPr>
        <w:rFonts w:ascii="Symbol" w:hAnsi="Symbol" w:cs="Symbol" w:hint="default"/>
      </w:rPr>
    </w:lvl>
    <w:lvl w:ilvl="1" w:tplc="7D64E4CE">
      <w:start w:val="1"/>
      <w:numFmt w:val="bullet"/>
      <w:lvlText w:val="o"/>
      <w:lvlJc w:val="left"/>
      <w:pPr>
        <w:tabs>
          <w:tab w:val="num" w:pos="1440"/>
        </w:tabs>
        <w:ind w:left="1440" w:hanging="360"/>
      </w:pPr>
      <w:rPr>
        <w:rFonts w:ascii="Courier New" w:hAnsi="Courier New" w:cs="Courier New" w:hint="default"/>
      </w:rPr>
    </w:lvl>
    <w:lvl w:ilvl="2" w:tplc="754A26C8">
      <w:start w:val="1"/>
      <w:numFmt w:val="bullet"/>
      <w:lvlText w:val=""/>
      <w:lvlJc w:val="left"/>
      <w:pPr>
        <w:tabs>
          <w:tab w:val="num" w:pos="2160"/>
        </w:tabs>
        <w:ind w:left="2160" w:hanging="360"/>
      </w:pPr>
      <w:rPr>
        <w:rFonts w:ascii="Wingdings" w:hAnsi="Wingdings" w:cs="Wingdings" w:hint="default"/>
      </w:rPr>
    </w:lvl>
    <w:lvl w:ilvl="3" w:tplc="48463B86">
      <w:start w:val="1"/>
      <w:numFmt w:val="bullet"/>
      <w:lvlText w:val=""/>
      <w:lvlJc w:val="left"/>
      <w:pPr>
        <w:tabs>
          <w:tab w:val="num" w:pos="2880"/>
        </w:tabs>
        <w:ind w:left="2880" w:hanging="360"/>
      </w:pPr>
      <w:rPr>
        <w:rFonts w:ascii="Symbol" w:hAnsi="Symbol" w:cs="Symbol" w:hint="default"/>
      </w:rPr>
    </w:lvl>
    <w:lvl w:ilvl="4" w:tplc="E866149E">
      <w:start w:val="1"/>
      <w:numFmt w:val="bullet"/>
      <w:lvlText w:val="o"/>
      <w:lvlJc w:val="left"/>
      <w:pPr>
        <w:tabs>
          <w:tab w:val="num" w:pos="3600"/>
        </w:tabs>
        <w:ind w:left="3600" w:hanging="360"/>
      </w:pPr>
      <w:rPr>
        <w:rFonts w:ascii="Courier New" w:hAnsi="Courier New" w:cs="Courier New" w:hint="default"/>
      </w:rPr>
    </w:lvl>
    <w:lvl w:ilvl="5" w:tplc="393E59B6">
      <w:start w:val="1"/>
      <w:numFmt w:val="bullet"/>
      <w:lvlText w:val=""/>
      <w:lvlJc w:val="left"/>
      <w:pPr>
        <w:tabs>
          <w:tab w:val="num" w:pos="4320"/>
        </w:tabs>
        <w:ind w:left="4320" w:hanging="360"/>
      </w:pPr>
      <w:rPr>
        <w:rFonts w:ascii="Wingdings" w:hAnsi="Wingdings" w:cs="Wingdings" w:hint="default"/>
      </w:rPr>
    </w:lvl>
    <w:lvl w:ilvl="6" w:tplc="22F808F0">
      <w:start w:val="1"/>
      <w:numFmt w:val="bullet"/>
      <w:lvlText w:val=""/>
      <w:lvlJc w:val="left"/>
      <w:pPr>
        <w:tabs>
          <w:tab w:val="num" w:pos="5040"/>
        </w:tabs>
        <w:ind w:left="5040" w:hanging="360"/>
      </w:pPr>
      <w:rPr>
        <w:rFonts w:ascii="Symbol" w:hAnsi="Symbol" w:cs="Symbol" w:hint="default"/>
      </w:rPr>
    </w:lvl>
    <w:lvl w:ilvl="7" w:tplc="50DC582E">
      <w:start w:val="1"/>
      <w:numFmt w:val="bullet"/>
      <w:lvlText w:val="o"/>
      <w:lvlJc w:val="left"/>
      <w:pPr>
        <w:tabs>
          <w:tab w:val="num" w:pos="5760"/>
        </w:tabs>
        <w:ind w:left="5760" w:hanging="360"/>
      </w:pPr>
      <w:rPr>
        <w:rFonts w:ascii="Courier New" w:hAnsi="Courier New" w:cs="Courier New" w:hint="default"/>
      </w:rPr>
    </w:lvl>
    <w:lvl w:ilvl="8" w:tplc="50F659BC">
      <w:start w:val="1"/>
      <w:numFmt w:val="bullet"/>
      <w:lvlText w:val=""/>
      <w:lvlJc w:val="left"/>
      <w:pPr>
        <w:tabs>
          <w:tab w:val="num" w:pos="6480"/>
        </w:tabs>
        <w:ind w:left="6480" w:hanging="360"/>
      </w:pPr>
      <w:rPr>
        <w:rFonts w:ascii="Wingdings" w:hAnsi="Wingdings" w:cs="Wingdings" w:hint="default"/>
      </w:rPr>
    </w:lvl>
  </w:abstractNum>
  <w:abstractNum w:abstractNumId="3" w15:restartNumberingAfterBreak="0">
    <w:nsid w:val="A669C0A1"/>
    <w:multiLevelType w:val="hybridMultilevel"/>
    <w:tmpl w:val="949ED94A"/>
    <w:lvl w:ilvl="0" w:tplc="A164F0E8">
      <w:start w:val="1"/>
      <w:numFmt w:val="bullet"/>
      <w:lvlText w:val=""/>
      <w:lvlJc w:val="left"/>
      <w:pPr>
        <w:tabs>
          <w:tab w:val="num" w:pos="720"/>
        </w:tabs>
        <w:ind w:left="720" w:hanging="360"/>
      </w:pPr>
      <w:rPr>
        <w:rFonts w:ascii="Symbol" w:hAnsi="Symbol" w:cs="Symbol" w:hint="default"/>
      </w:rPr>
    </w:lvl>
    <w:lvl w:ilvl="1" w:tplc="A5C85AD6">
      <w:start w:val="1"/>
      <w:numFmt w:val="bullet"/>
      <w:lvlText w:val="o"/>
      <w:lvlJc w:val="left"/>
      <w:pPr>
        <w:tabs>
          <w:tab w:val="num" w:pos="1440"/>
        </w:tabs>
        <w:ind w:left="1440" w:hanging="360"/>
      </w:pPr>
      <w:rPr>
        <w:rFonts w:ascii="Courier New" w:hAnsi="Courier New" w:cs="Courier New" w:hint="default"/>
      </w:rPr>
    </w:lvl>
    <w:lvl w:ilvl="2" w:tplc="5E9A8C66">
      <w:start w:val="1"/>
      <w:numFmt w:val="bullet"/>
      <w:lvlText w:val=""/>
      <w:lvlJc w:val="left"/>
      <w:pPr>
        <w:tabs>
          <w:tab w:val="num" w:pos="2160"/>
        </w:tabs>
        <w:ind w:left="2160" w:hanging="360"/>
      </w:pPr>
      <w:rPr>
        <w:rFonts w:ascii="Wingdings" w:hAnsi="Wingdings" w:cs="Wingdings" w:hint="default"/>
      </w:rPr>
    </w:lvl>
    <w:lvl w:ilvl="3" w:tplc="C980C900">
      <w:start w:val="1"/>
      <w:numFmt w:val="bullet"/>
      <w:lvlText w:val=""/>
      <w:lvlJc w:val="left"/>
      <w:pPr>
        <w:tabs>
          <w:tab w:val="num" w:pos="2880"/>
        </w:tabs>
        <w:ind w:left="2880" w:hanging="360"/>
      </w:pPr>
      <w:rPr>
        <w:rFonts w:ascii="Symbol" w:hAnsi="Symbol" w:cs="Symbol" w:hint="default"/>
      </w:rPr>
    </w:lvl>
    <w:lvl w:ilvl="4" w:tplc="7EE8304A">
      <w:start w:val="1"/>
      <w:numFmt w:val="bullet"/>
      <w:lvlText w:val="o"/>
      <w:lvlJc w:val="left"/>
      <w:pPr>
        <w:tabs>
          <w:tab w:val="num" w:pos="3600"/>
        </w:tabs>
        <w:ind w:left="3600" w:hanging="360"/>
      </w:pPr>
      <w:rPr>
        <w:rFonts w:ascii="Courier New" w:hAnsi="Courier New" w:cs="Courier New" w:hint="default"/>
      </w:rPr>
    </w:lvl>
    <w:lvl w:ilvl="5" w:tplc="D48A4274">
      <w:start w:val="1"/>
      <w:numFmt w:val="bullet"/>
      <w:lvlText w:val=""/>
      <w:lvlJc w:val="left"/>
      <w:pPr>
        <w:tabs>
          <w:tab w:val="num" w:pos="4320"/>
        </w:tabs>
        <w:ind w:left="4320" w:hanging="360"/>
      </w:pPr>
      <w:rPr>
        <w:rFonts w:ascii="Wingdings" w:hAnsi="Wingdings" w:cs="Wingdings" w:hint="default"/>
      </w:rPr>
    </w:lvl>
    <w:lvl w:ilvl="6" w:tplc="BEECD844">
      <w:start w:val="1"/>
      <w:numFmt w:val="bullet"/>
      <w:lvlText w:val=""/>
      <w:lvlJc w:val="left"/>
      <w:pPr>
        <w:tabs>
          <w:tab w:val="num" w:pos="5040"/>
        </w:tabs>
        <w:ind w:left="5040" w:hanging="360"/>
      </w:pPr>
      <w:rPr>
        <w:rFonts w:ascii="Symbol" w:hAnsi="Symbol" w:cs="Symbol" w:hint="default"/>
      </w:rPr>
    </w:lvl>
    <w:lvl w:ilvl="7" w:tplc="214238C8">
      <w:start w:val="1"/>
      <w:numFmt w:val="bullet"/>
      <w:lvlText w:val="o"/>
      <w:lvlJc w:val="left"/>
      <w:pPr>
        <w:tabs>
          <w:tab w:val="num" w:pos="5760"/>
        </w:tabs>
        <w:ind w:left="5760" w:hanging="360"/>
      </w:pPr>
      <w:rPr>
        <w:rFonts w:ascii="Courier New" w:hAnsi="Courier New" w:cs="Courier New" w:hint="default"/>
      </w:rPr>
    </w:lvl>
    <w:lvl w:ilvl="8" w:tplc="CCD4914C">
      <w:start w:val="1"/>
      <w:numFmt w:val="bullet"/>
      <w:lvlText w:val=""/>
      <w:lvlJc w:val="left"/>
      <w:pPr>
        <w:tabs>
          <w:tab w:val="num" w:pos="6480"/>
        </w:tabs>
        <w:ind w:left="6480" w:hanging="360"/>
      </w:pPr>
      <w:rPr>
        <w:rFonts w:ascii="Wingdings" w:hAnsi="Wingdings" w:cs="Wingdings" w:hint="default"/>
      </w:rPr>
    </w:lvl>
  </w:abstractNum>
  <w:abstractNum w:abstractNumId="4" w15:restartNumberingAfterBreak="0">
    <w:nsid w:val="A767914D"/>
    <w:multiLevelType w:val="hybridMultilevel"/>
    <w:tmpl w:val="FE269906"/>
    <w:lvl w:ilvl="0" w:tplc="08D2C80C">
      <w:start w:val="1"/>
      <w:numFmt w:val="bullet"/>
      <w:lvlText w:val=""/>
      <w:lvlJc w:val="left"/>
      <w:pPr>
        <w:tabs>
          <w:tab w:val="num" w:pos="720"/>
        </w:tabs>
        <w:ind w:left="720" w:hanging="360"/>
      </w:pPr>
      <w:rPr>
        <w:rFonts w:ascii="Symbol" w:hAnsi="Symbol" w:cs="Symbol" w:hint="default"/>
      </w:rPr>
    </w:lvl>
    <w:lvl w:ilvl="1" w:tplc="2E46AA76">
      <w:start w:val="1"/>
      <w:numFmt w:val="bullet"/>
      <w:lvlText w:val="o"/>
      <w:lvlJc w:val="left"/>
      <w:pPr>
        <w:tabs>
          <w:tab w:val="num" w:pos="1440"/>
        </w:tabs>
        <w:ind w:left="1440" w:hanging="360"/>
      </w:pPr>
      <w:rPr>
        <w:rFonts w:ascii="Courier New" w:hAnsi="Courier New" w:cs="Courier New" w:hint="default"/>
      </w:rPr>
    </w:lvl>
    <w:lvl w:ilvl="2" w:tplc="ECB6B878">
      <w:start w:val="1"/>
      <w:numFmt w:val="bullet"/>
      <w:lvlText w:val=""/>
      <w:lvlJc w:val="left"/>
      <w:pPr>
        <w:tabs>
          <w:tab w:val="num" w:pos="2160"/>
        </w:tabs>
        <w:ind w:left="2160" w:hanging="360"/>
      </w:pPr>
      <w:rPr>
        <w:rFonts w:ascii="Wingdings" w:hAnsi="Wingdings" w:cs="Wingdings" w:hint="default"/>
      </w:rPr>
    </w:lvl>
    <w:lvl w:ilvl="3" w:tplc="6AF0DE38">
      <w:start w:val="1"/>
      <w:numFmt w:val="bullet"/>
      <w:lvlText w:val=""/>
      <w:lvlJc w:val="left"/>
      <w:pPr>
        <w:tabs>
          <w:tab w:val="num" w:pos="2880"/>
        </w:tabs>
        <w:ind w:left="2880" w:hanging="360"/>
      </w:pPr>
      <w:rPr>
        <w:rFonts w:ascii="Symbol" w:hAnsi="Symbol" w:cs="Symbol" w:hint="default"/>
      </w:rPr>
    </w:lvl>
    <w:lvl w:ilvl="4" w:tplc="9452A766">
      <w:start w:val="1"/>
      <w:numFmt w:val="bullet"/>
      <w:lvlText w:val="o"/>
      <w:lvlJc w:val="left"/>
      <w:pPr>
        <w:tabs>
          <w:tab w:val="num" w:pos="3600"/>
        </w:tabs>
        <w:ind w:left="3600" w:hanging="360"/>
      </w:pPr>
      <w:rPr>
        <w:rFonts w:ascii="Courier New" w:hAnsi="Courier New" w:cs="Courier New" w:hint="default"/>
      </w:rPr>
    </w:lvl>
    <w:lvl w:ilvl="5" w:tplc="6A829FB6">
      <w:start w:val="1"/>
      <w:numFmt w:val="bullet"/>
      <w:lvlText w:val=""/>
      <w:lvlJc w:val="left"/>
      <w:pPr>
        <w:tabs>
          <w:tab w:val="num" w:pos="4320"/>
        </w:tabs>
        <w:ind w:left="4320" w:hanging="360"/>
      </w:pPr>
      <w:rPr>
        <w:rFonts w:ascii="Wingdings" w:hAnsi="Wingdings" w:cs="Wingdings" w:hint="default"/>
      </w:rPr>
    </w:lvl>
    <w:lvl w:ilvl="6" w:tplc="8DF20814">
      <w:start w:val="1"/>
      <w:numFmt w:val="bullet"/>
      <w:lvlText w:val=""/>
      <w:lvlJc w:val="left"/>
      <w:pPr>
        <w:tabs>
          <w:tab w:val="num" w:pos="5040"/>
        </w:tabs>
        <w:ind w:left="5040" w:hanging="360"/>
      </w:pPr>
      <w:rPr>
        <w:rFonts w:ascii="Symbol" w:hAnsi="Symbol" w:cs="Symbol" w:hint="default"/>
      </w:rPr>
    </w:lvl>
    <w:lvl w:ilvl="7" w:tplc="4162C8F0">
      <w:start w:val="1"/>
      <w:numFmt w:val="bullet"/>
      <w:lvlText w:val="o"/>
      <w:lvlJc w:val="left"/>
      <w:pPr>
        <w:tabs>
          <w:tab w:val="num" w:pos="5760"/>
        </w:tabs>
        <w:ind w:left="5760" w:hanging="360"/>
      </w:pPr>
      <w:rPr>
        <w:rFonts w:ascii="Courier New" w:hAnsi="Courier New" w:cs="Courier New" w:hint="default"/>
      </w:rPr>
    </w:lvl>
    <w:lvl w:ilvl="8" w:tplc="4DB0C53C">
      <w:start w:val="1"/>
      <w:numFmt w:val="bullet"/>
      <w:lvlText w:val=""/>
      <w:lvlJc w:val="left"/>
      <w:pPr>
        <w:tabs>
          <w:tab w:val="num" w:pos="6480"/>
        </w:tabs>
        <w:ind w:left="6480" w:hanging="360"/>
      </w:pPr>
      <w:rPr>
        <w:rFonts w:ascii="Wingdings" w:hAnsi="Wingdings" w:cs="Wingdings" w:hint="default"/>
      </w:rPr>
    </w:lvl>
  </w:abstractNum>
  <w:abstractNum w:abstractNumId="5" w15:restartNumberingAfterBreak="0">
    <w:nsid w:val="B71FD60B"/>
    <w:multiLevelType w:val="hybridMultilevel"/>
    <w:tmpl w:val="99FCE17A"/>
    <w:lvl w:ilvl="0" w:tplc="C5E0CB3A">
      <w:start w:val="1"/>
      <w:numFmt w:val="bullet"/>
      <w:lvlText w:val=""/>
      <w:lvlJc w:val="left"/>
      <w:pPr>
        <w:tabs>
          <w:tab w:val="num" w:pos="720"/>
        </w:tabs>
        <w:ind w:left="720" w:hanging="360"/>
      </w:pPr>
      <w:rPr>
        <w:rFonts w:ascii="Symbol" w:hAnsi="Symbol" w:cs="Symbol" w:hint="default"/>
      </w:rPr>
    </w:lvl>
    <w:lvl w:ilvl="1" w:tplc="1E7616BC">
      <w:start w:val="1"/>
      <w:numFmt w:val="bullet"/>
      <w:lvlText w:val="o"/>
      <w:lvlJc w:val="left"/>
      <w:pPr>
        <w:tabs>
          <w:tab w:val="num" w:pos="1440"/>
        </w:tabs>
        <w:ind w:left="1440" w:hanging="360"/>
      </w:pPr>
      <w:rPr>
        <w:rFonts w:ascii="Courier New" w:hAnsi="Courier New" w:cs="Courier New" w:hint="default"/>
      </w:rPr>
    </w:lvl>
    <w:lvl w:ilvl="2" w:tplc="A42CDF8E">
      <w:start w:val="1"/>
      <w:numFmt w:val="bullet"/>
      <w:lvlText w:val=""/>
      <w:lvlJc w:val="left"/>
      <w:pPr>
        <w:tabs>
          <w:tab w:val="num" w:pos="2160"/>
        </w:tabs>
        <w:ind w:left="2160" w:hanging="360"/>
      </w:pPr>
      <w:rPr>
        <w:rFonts w:ascii="Wingdings" w:hAnsi="Wingdings" w:cs="Wingdings" w:hint="default"/>
      </w:rPr>
    </w:lvl>
    <w:lvl w:ilvl="3" w:tplc="FFB8CD66">
      <w:start w:val="1"/>
      <w:numFmt w:val="bullet"/>
      <w:lvlText w:val=""/>
      <w:lvlJc w:val="left"/>
      <w:pPr>
        <w:tabs>
          <w:tab w:val="num" w:pos="2880"/>
        </w:tabs>
        <w:ind w:left="2880" w:hanging="360"/>
      </w:pPr>
      <w:rPr>
        <w:rFonts w:ascii="Symbol" w:hAnsi="Symbol" w:cs="Symbol" w:hint="default"/>
      </w:rPr>
    </w:lvl>
    <w:lvl w:ilvl="4" w:tplc="60AAC54C">
      <w:start w:val="1"/>
      <w:numFmt w:val="bullet"/>
      <w:lvlText w:val="o"/>
      <w:lvlJc w:val="left"/>
      <w:pPr>
        <w:tabs>
          <w:tab w:val="num" w:pos="3600"/>
        </w:tabs>
        <w:ind w:left="3600" w:hanging="360"/>
      </w:pPr>
      <w:rPr>
        <w:rFonts w:ascii="Courier New" w:hAnsi="Courier New" w:cs="Courier New" w:hint="default"/>
      </w:rPr>
    </w:lvl>
    <w:lvl w:ilvl="5" w:tplc="65E2197E">
      <w:start w:val="1"/>
      <w:numFmt w:val="bullet"/>
      <w:lvlText w:val=""/>
      <w:lvlJc w:val="left"/>
      <w:pPr>
        <w:tabs>
          <w:tab w:val="num" w:pos="4320"/>
        </w:tabs>
        <w:ind w:left="4320" w:hanging="360"/>
      </w:pPr>
      <w:rPr>
        <w:rFonts w:ascii="Wingdings" w:hAnsi="Wingdings" w:cs="Wingdings" w:hint="default"/>
      </w:rPr>
    </w:lvl>
    <w:lvl w:ilvl="6" w:tplc="689222C4">
      <w:start w:val="1"/>
      <w:numFmt w:val="bullet"/>
      <w:lvlText w:val=""/>
      <w:lvlJc w:val="left"/>
      <w:pPr>
        <w:tabs>
          <w:tab w:val="num" w:pos="5040"/>
        </w:tabs>
        <w:ind w:left="5040" w:hanging="360"/>
      </w:pPr>
      <w:rPr>
        <w:rFonts w:ascii="Symbol" w:hAnsi="Symbol" w:cs="Symbol" w:hint="default"/>
      </w:rPr>
    </w:lvl>
    <w:lvl w:ilvl="7" w:tplc="035C1BFE">
      <w:start w:val="1"/>
      <w:numFmt w:val="bullet"/>
      <w:lvlText w:val="o"/>
      <w:lvlJc w:val="left"/>
      <w:pPr>
        <w:tabs>
          <w:tab w:val="num" w:pos="5760"/>
        </w:tabs>
        <w:ind w:left="5760" w:hanging="360"/>
      </w:pPr>
      <w:rPr>
        <w:rFonts w:ascii="Courier New" w:hAnsi="Courier New" w:cs="Courier New" w:hint="default"/>
      </w:rPr>
    </w:lvl>
    <w:lvl w:ilvl="8" w:tplc="1DCCA5B8">
      <w:start w:val="1"/>
      <w:numFmt w:val="bullet"/>
      <w:lvlText w:val=""/>
      <w:lvlJc w:val="left"/>
      <w:pPr>
        <w:tabs>
          <w:tab w:val="num" w:pos="6480"/>
        </w:tabs>
        <w:ind w:left="6480" w:hanging="360"/>
      </w:pPr>
      <w:rPr>
        <w:rFonts w:ascii="Wingdings" w:hAnsi="Wingdings" w:cs="Wingdings" w:hint="default"/>
      </w:rPr>
    </w:lvl>
  </w:abstractNum>
  <w:abstractNum w:abstractNumId="6" w15:restartNumberingAfterBreak="0">
    <w:nsid w:val="BC4AD931"/>
    <w:multiLevelType w:val="hybridMultilevel"/>
    <w:tmpl w:val="5E928E0A"/>
    <w:lvl w:ilvl="0" w:tplc="9BF20C4A">
      <w:start w:val="1"/>
      <w:numFmt w:val="bullet"/>
      <w:lvlText w:val=""/>
      <w:lvlJc w:val="left"/>
      <w:pPr>
        <w:tabs>
          <w:tab w:val="num" w:pos="720"/>
        </w:tabs>
        <w:ind w:left="720" w:hanging="360"/>
      </w:pPr>
      <w:rPr>
        <w:rFonts w:ascii="Symbol" w:hAnsi="Symbol" w:cs="Symbol" w:hint="default"/>
      </w:rPr>
    </w:lvl>
    <w:lvl w:ilvl="1" w:tplc="DD301B64">
      <w:start w:val="1"/>
      <w:numFmt w:val="bullet"/>
      <w:lvlText w:val="o"/>
      <w:lvlJc w:val="left"/>
      <w:pPr>
        <w:tabs>
          <w:tab w:val="num" w:pos="1440"/>
        </w:tabs>
        <w:ind w:left="1440" w:hanging="360"/>
      </w:pPr>
      <w:rPr>
        <w:rFonts w:ascii="Courier New" w:hAnsi="Courier New" w:cs="Courier New" w:hint="default"/>
      </w:rPr>
    </w:lvl>
    <w:lvl w:ilvl="2" w:tplc="13564EC6">
      <w:start w:val="1"/>
      <w:numFmt w:val="bullet"/>
      <w:lvlText w:val=""/>
      <w:lvlJc w:val="left"/>
      <w:pPr>
        <w:tabs>
          <w:tab w:val="num" w:pos="2160"/>
        </w:tabs>
        <w:ind w:left="2160" w:hanging="360"/>
      </w:pPr>
      <w:rPr>
        <w:rFonts w:ascii="Wingdings" w:hAnsi="Wingdings" w:cs="Wingdings" w:hint="default"/>
      </w:rPr>
    </w:lvl>
    <w:lvl w:ilvl="3" w:tplc="67628300">
      <w:start w:val="1"/>
      <w:numFmt w:val="bullet"/>
      <w:lvlText w:val=""/>
      <w:lvlJc w:val="left"/>
      <w:pPr>
        <w:tabs>
          <w:tab w:val="num" w:pos="2880"/>
        </w:tabs>
        <w:ind w:left="2880" w:hanging="360"/>
      </w:pPr>
      <w:rPr>
        <w:rFonts w:ascii="Symbol" w:hAnsi="Symbol" w:cs="Symbol" w:hint="default"/>
      </w:rPr>
    </w:lvl>
    <w:lvl w:ilvl="4" w:tplc="04A0CCF4">
      <w:start w:val="1"/>
      <w:numFmt w:val="bullet"/>
      <w:lvlText w:val="o"/>
      <w:lvlJc w:val="left"/>
      <w:pPr>
        <w:tabs>
          <w:tab w:val="num" w:pos="3600"/>
        </w:tabs>
        <w:ind w:left="3600" w:hanging="360"/>
      </w:pPr>
      <w:rPr>
        <w:rFonts w:ascii="Courier New" w:hAnsi="Courier New" w:cs="Courier New" w:hint="default"/>
      </w:rPr>
    </w:lvl>
    <w:lvl w:ilvl="5" w:tplc="4650D1D2">
      <w:start w:val="1"/>
      <w:numFmt w:val="bullet"/>
      <w:lvlText w:val=""/>
      <w:lvlJc w:val="left"/>
      <w:pPr>
        <w:tabs>
          <w:tab w:val="num" w:pos="4320"/>
        </w:tabs>
        <w:ind w:left="4320" w:hanging="360"/>
      </w:pPr>
      <w:rPr>
        <w:rFonts w:ascii="Wingdings" w:hAnsi="Wingdings" w:cs="Wingdings" w:hint="default"/>
      </w:rPr>
    </w:lvl>
    <w:lvl w:ilvl="6" w:tplc="2550B836">
      <w:start w:val="1"/>
      <w:numFmt w:val="bullet"/>
      <w:lvlText w:val=""/>
      <w:lvlJc w:val="left"/>
      <w:pPr>
        <w:tabs>
          <w:tab w:val="num" w:pos="5040"/>
        </w:tabs>
        <w:ind w:left="5040" w:hanging="360"/>
      </w:pPr>
      <w:rPr>
        <w:rFonts w:ascii="Symbol" w:hAnsi="Symbol" w:cs="Symbol" w:hint="default"/>
      </w:rPr>
    </w:lvl>
    <w:lvl w:ilvl="7" w:tplc="8AA20D54">
      <w:start w:val="1"/>
      <w:numFmt w:val="bullet"/>
      <w:lvlText w:val="o"/>
      <w:lvlJc w:val="left"/>
      <w:pPr>
        <w:tabs>
          <w:tab w:val="num" w:pos="5760"/>
        </w:tabs>
        <w:ind w:left="5760" w:hanging="360"/>
      </w:pPr>
      <w:rPr>
        <w:rFonts w:ascii="Courier New" w:hAnsi="Courier New" w:cs="Courier New" w:hint="default"/>
      </w:rPr>
    </w:lvl>
    <w:lvl w:ilvl="8" w:tplc="8B3E6910">
      <w:start w:val="1"/>
      <w:numFmt w:val="bullet"/>
      <w:lvlText w:val=""/>
      <w:lvlJc w:val="left"/>
      <w:pPr>
        <w:tabs>
          <w:tab w:val="num" w:pos="6480"/>
        </w:tabs>
        <w:ind w:left="6480" w:hanging="360"/>
      </w:pPr>
      <w:rPr>
        <w:rFonts w:ascii="Wingdings" w:hAnsi="Wingdings" w:cs="Wingdings" w:hint="default"/>
      </w:rPr>
    </w:lvl>
  </w:abstractNum>
  <w:abstractNum w:abstractNumId="7" w15:restartNumberingAfterBreak="0">
    <w:nsid w:val="CB02125C"/>
    <w:multiLevelType w:val="hybridMultilevel"/>
    <w:tmpl w:val="CB889972"/>
    <w:lvl w:ilvl="0" w:tplc="43F8F462">
      <w:start w:val="1"/>
      <w:numFmt w:val="bullet"/>
      <w:lvlText w:val=""/>
      <w:lvlJc w:val="left"/>
      <w:pPr>
        <w:tabs>
          <w:tab w:val="num" w:pos="720"/>
        </w:tabs>
        <w:ind w:left="720" w:hanging="360"/>
      </w:pPr>
      <w:rPr>
        <w:rFonts w:ascii="Symbol" w:hAnsi="Symbol" w:cs="Symbol" w:hint="default"/>
      </w:rPr>
    </w:lvl>
    <w:lvl w:ilvl="1" w:tplc="0B6EC058">
      <w:start w:val="1"/>
      <w:numFmt w:val="bullet"/>
      <w:lvlText w:val="o"/>
      <w:lvlJc w:val="left"/>
      <w:pPr>
        <w:tabs>
          <w:tab w:val="num" w:pos="1440"/>
        </w:tabs>
        <w:ind w:left="1440" w:hanging="360"/>
      </w:pPr>
      <w:rPr>
        <w:rFonts w:ascii="Courier New" w:hAnsi="Courier New" w:cs="Courier New" w:hint="default"/>
      </w:rPr>
    </w:lvl>
    <w:lvl w:ilvl="2" w:tplc="85605712">
      <w:start w:val="1"/>
      <w:numFmt w:val="bullet"/>
      <w:lvlText w:val=""/>
      <w:lvlJc w:val="left"/>
      <w:pPr>
        <w:tabs>
          <w:tab w:val="num" w:pos="2160"/>
        </w:tabs>
        <w:ind w:left="2160" w:hanging="360"/>
      </w:pPr>
      <w:rPr>
        <w:rFonts w:ascii="Wingdings" w:hAnsi="Wingdings" w:cs="Wingdings" w:hint="default"/>
      </w:rPr>
    </w:lvl>
    <w:lvl w:ilvl="3" w:tplc="9FC83932">
      <w:start w:val="1"/>
      <w:numFmt w:val="bullet"/>
      <w:lvlText w:val=""/>
      <w:lvlJc w:val="left"/>
      <w:pPr>
        <w:tabs>
          <w:tab w:val="num" w:pos="2880"/>
        </w:tabs>
        <w:ind w:left="2880" w:hanging="360"/>
      </w:pPr>
      <w:rPr>
        <w:rFonts w:ascii="Symbol" w:hAnsi="Symbol" w:cs="Symbol" w:hint="default"/>
      </w:rPr>
    </w:lvl>
    <w:lvl w:ilvl="4" w:tplc="83C813A2">
      <w:start w:val="1"/>
      <w:numFmt w:val="bullet"/>
      <w:lvlText w:val="o"/>
      <w:lvlJc w:val="left"/>
      <w:pPr>
        <w:tabs>
          <w:tab w:val="num" w:pos="3600"/>
        </w:tabs>
        <w:ind w:left="3600" w:hanging="360"/>
      </w:pPr>
      <w:rPr>
        <w:rFonts w:ascii="Courier New" w:hAnsi="Courier New" w:cs="Courier New" w:hint="default"/>
      </w:rPr>
    </w:lvl>
    <w:lvl w:ilvl="5" w:tplc="AD6EFD40">
      <w:start w:val="1"/>
      <w:numFmt w:val="bullet"/>
      <w:lvlText w:val=""/>
      <w:lvlJc w:val="left"/>
      <w:pPr>
        <w:tabs>
          <w:tab w:val="num" w:pos="4320"/>
        </w:tabs>
        <w:ind w:left="4320" w:hanging="360"/>
      </w:pPr>
      <w:rPr>
        <w:rFonts w:ascii="Wingdings" w:hAnsi="Wingdings" w:cs="Wingdings" w:hint="default"/>
      </w:rPr>
    </w:lvl>
    <w:lvl w:ilvl="6" w:tplc="4AA64F0A">
      <w:start w:val="1"/>
      <w:numFmt w:val="bullet"/>
      <w:lvlText w:val=""/>
      <w:lvlJc w:val="left"/>
      <w:pPr>
        <w:tabs>
          <w:tab w:val="num" w:pos="5040"/>
        </w:tabs>
        <w:ind w:left="5040" w:hanging="360"/>
      </w:pPr>
      <w:rPr>
        <w:rFonts w:ascii="Symbol" w:hAnsi="Symbol" w:cs="Symbol" w:hint="default"/>
      </w:rPr>
    </w:lvl>
    <w:lvl w:ilvl="7" w:tplc="8AFC5782">
      <w:start w:val="1"/>
      <w:numFmt w:val="bullet"/>
      <w:lvlText w:val="o"/>
      <w:lvlJc w:val="left"/>
      <w:pPr>
        <w:tabs>
          <w:tab w:val="num" w:pos="5760"/>
        </w:tabs>
        <w:ind w:left="5760" w:hanging="360"/>
      </w:pPr>
      <w:rPr>
        <w:rFonts w:ascii="Courier New" w:hAnsi="Courier New" w:cs="Courier New" w:hint="default"/>
      </w:rPr>
    </w:lvl>
    <w:lvl w:ilvl="8" w:tplc="7C7C3378">
      <w:start w:val="1"/>
      <w:numFmt w:val="bullet"/>
      <w:lvlText w:val=""/>
      <w:lvlJc w:val="left"/>
      <w:pPr>
        <w:tabs>
          <w:tab w:val="num" w:pos="6480"/>
        </w:tabs>
        <w:ind w:left="6480" w:hanging="360"/>
      </w:pPr>
      <w:rPr>
        <w:rFonts w:ascii="Wingdings" w:hAnsi="Wingdings" w:cs="Wingdings" w:hint="default"/>
      </w:rPr>
    </w:lvl>
  </w:abstractNum>
  <w:abstractNum w:abstractNumId="8" w15:restartNumberingAfterBreak="0">
    <w:nsid w:val="D3F29F48"/>
    <w:multiLevelType w:val="hybridMultilevel"/>
    <w:tmpl w:val="FC7484B4"/>
    <w:lvl w:ilvl="0" w:tplc="6E3A1BE8">
      <w:start w:val="1"/>
      <w:numFmt w:val="bullet"/>
      <w:lvlText w:val=""/>
      <w:lvlJc w:val="left"/>
      <w:pPr>
        <w:tabs>
          <w:tab w:val="num" w:pos="720"/>
        </w:tabs>
        <w:ind w:left="720" w:hanging="360"/>
      </w:pPr>
      <w:rPr>
        <w:rFonts w:ascii="Symbol" w:hAnsi="Symbol" w:cs="Symbol" w:hint="default"/>
      </w:rPr>
    </w:lvl>
    <w:lvl w:ilvl="1" w:tplc="F5E63472">
      <w:start w:val="1"/>
      <w:numFmt w:val="bullet"/>
      <w:lvlText w:val="o"/>
      <w:lvlJc w:val="left"/>
      <w:pPr>
        <w:tabs>
          <w:tab w:val="num" w:pos="1440"/>
        </w:tabs>
        <w:ind w:left="1440" w:hanging="360"/>
      </w:pPr>
      <w:rPr>
        <w:rFonts w:ascii="Courier New" w:hAnsi="Courier New" w:cs="Courier New" w:hint="default"/>
      </w:rPr>
    </w:lvl>
    <w:lvl w:ilvl="2" w:tplc="732A98AA">
      <w:start w:val="1"/>
      <w:numFmt w:val="bullet"/>
      <w:lvlText w:val=""/>
      <w:lvlJc w:val="left"/>
      <w:pPr>
        <w:tabs>
          <w:tab w:val="num" w:pos="2160"/>
        </w:tabs>
        <w:ind w:left="2160" w:hanging="360"/>
      </w:pPr>
      <w:rPr>
        <w:rFonts w:ascii="Wingdings" w:hAnsi="Wingdings" w:cs="Wingdings" w:hint="default"/>
      </w:rPr>
    </w:lvl>
    <w:lvl w:ilvl="3" w:tplc="2DE4EC4A">
      <w:start w:val="1"/>
      <w:numFmt w:val="bullet"/>
      <w:lvlText w:val=""/>
      <w:lvlJc w:val="left"/>
      <w:pPr>
        <w:tabs>
          <w:tab w:val="num" w:pos="2880"/>
        </w:tabs>
        <w:ind w:left="2880" w:hanging="360"/>
      </w:pPr>
      <w:rPr>
        <w:rFonts w:ascii="Symbol" w:hAnsi="Symbol" w:cs="Symbol" w:hint="default"/>
      </w:rPr>
    </w:lvl>
    <w:lvl w:ilvl="4" w:tplc="9B5822BE">
      <w:start w:val="1"/>
      <w:numFmt w:val="bullet"/>
      <w:lvlText w:val="o"/>
      <w:lvlJc w:val="left"/>
      <w:pPr>
        <w:tabs>
          <w:tab w:val="num" w:pos="3600"/>
        </w:tabs>
        <w:ind w:left="3600" w:hanging="360"/>
      </w:pPr>
      <w:rPr>
        <w:rFonts w:ascii="Courier New" w:hAnsi="Courier New" w:cs="Courier New" w:hint="default"/>
      </w:rPr>
    </w:lvl>
    <w:lvl w:ilvl="5" w:tplc="23F4C976">
      <w:start w:val="1"/>
      <w:numFmt w:val="bullet"/>
      <w:lvlText w:val=""/>
      <w:lvlJc w:val="left"/>
      <w:pPr>
        <w:tabs>
          <w:tab w:val="num" w:pos="4320"/>
        </w:tabs>
        <w:ind w:left="4320" w:hanging="360"/>
      </w:pPr>
      <w:rPr>
        <w:rFonts w:ascii="Wingdings" w:hAnsi="Wingdings" w:cs="Wingdings" w:hint="default"/>
      </w:rPr>
    </w:lvl>
    <w:lvl w:ilvl="6" w:tplc="341EDA10">
      <w:start w:val="1"/>
      <w:numFmt w:val="bullet"/>
      <w:lvlText w:val=""/>
      <w:lvlJc w:val="left"/>
      <w:pPr>
        <w:tabs>
          <w:tab w:val="num" w:pos="5040"/>
        </w:tabs>
        <w:ind w:left="5040" w:hanging="360"/>
      </w:pPr>
      <w:rPr>
        <w:rFonts w:ascii="Symbol" w:hAnsi="Symbol" w:cs="Symbol" w:hint="default"/>
      </w:rPr>
    </w:lvl>
    <w:lvl w:ilvl="7" w:tplc="48DC902E">
      <w:start w:val="1"/>
      <w:numFmt w:val="bullet"/>
      <w:lvlText w:val="o"/>
      <w:lvlJc w:val="left"/>
      <w:pPr>
        <w:tabs>
          <w:tab w:val="num" w:pos="5760"/>
        </w:tabs>
        <w:ind w:left="5760" w:hanging="360"/>
      </w:pPr>
      <w:rPr>
        <w:rFonts w:ascii="Courier New" w:hAnsi="Courier New" w:cs="Courier New" w:hint="default"/>
      </w:rPr>
    </w:lvl>
    <w:lvl w:ilvl="8" w:tplc="B310FD4E">
      <w:start w:val="1"/>
      <w:numFmt w:val="bullet"/>
      <w:lvlText w:val=""/>
      <w:lvlJc w:val="left"/>
      <w:pPr>
        <w:tabs>
          <w:tab w:val="num" w:pos="6480"/>
        </w:tabs>
        <w:ind w:left="6480" w:hanging="360"/>
      </w:pPr>
      <w:rPr>
        <w:rFonts w:ascii="Wingdings" w:hAnsi="Wingdings" w:cs="Wingdings" w:hint="default"/>
      </w:rPr>
    </w:lvl>
  </w:abstractNum>
  <w:abstractNum w:abstractNumId="9" w15:restartNumberingAfterBreak="0">
    <w:nsid w:val="D82CB56A"/>
    <w:multiLevelType w:val="hybridMultilevel"/>
    <w:tmpl w:val="7AF0A5B4"/>
    <w:lvl w:ilvl="0" w:tplc="72B86646">
      <w:start w:val="1"/>
      <w:numFmt w:val="bullet"/>
      <w:lvlText w:val=""/>
      <w:lvlJc w:val="left"/>
      <w:pPr>
        <w:tabs>
          <w:tab w:val="num" w:pos="720"/>
        </w:tabs>
        <w:ind w:left="720" w:hanging="360"/>
      </w:pPr>
      <w:rPr>
        <w:rFonts w:ascii="Symbol" w:hAnsi="Symbol" w:cs="Symbol" w:hint="default"/>
      </w:rPr>
    </w:lvl>
    <w:lvl w:ilvl="1" w:tplc="167E2BEC">
      <w:start w:val="1"/>
      <w:numFmt w:val="bullet"/>
      <w:lvlText w:val="o"/>
      <w:lvlJc w:val="left"/>
      <w:pPr>
        <w:tabs>
          <w:tab w:val="num" w:pos="1440"/>
        </w:tabs>
        <w:ind w:left="1440" w:hanging="360"/>
      </w:pPr>
      <w:rPr>
        <w:rFonts w:ascii="Courier New" w:hAnsi="Courier New" w:cs="Courier New" w:hint="default"/>
      </w:rPr>
    </w:lvl>
    <w:lvl w:ilvl="2" w:tplc="52E23EB8">
      <w:start w:val="1"/>
      <w:numFmt w:val="bullet"/>
      <w:lvlText w:val=""/>
      <w:lvlJc w:val="left"/>
      <w:pPr>
        <w:tabs>
          <w:tab w:val="num" w:pos="2160"/>
        </w:tabs>
        <w:ind w:left="2160" w:hanging="360"/>
      </w:pPr>
      <w:rPr>
        <w:rFonts w:ascii="Wingdings" w:hAnsi="Wingdings" w:cs="Wingdings" w:hint="default"/>
      </w:rPr>
    </w:lvl>
    <w:lvl w:ilvl="3" w:tplc="817C13EA">
      <w:start w:val="1"/>
      <w:numFmt w:val="bullet"/>
      <w:lvlText w:val=""/>
      <w:lvlJc w:val="left"/>
      <w:pPr>
        <w:tabs>
          <w:tab w:val="num" w:pos="2880"/>
        </w:tabs>
        <w:ind w:left="2880" w:hanging="360"/>
      </w:pPr>
      <w:rPr>
        <w:rFonts w:ascii="Symbol" w:hAnsi="Symbol" w:cs="Symbol" w:hint="default"/>
      </w:rPr>
    </w:lvl>
    <w:lvl w:ilvl="4" w:tplc="65B8A88C">
      <w:start w:val="1"/>
      <w:numFmt w:val="bullet"/>
      <w:lvlText w:val="o"/>
      <w:lvlJc w:val="left"/>
      <w:pPr>
        <w:tabs>
          <w:tab w:val="num" w:pos="3600"/>
        </w:tabs>
        <w:ind w:left="3600" w:hanging="360"/>
      </w:pPr>
      <w:rPr>
        <w:rFonts w:ascii="Courier New" w:hAnsi="Courier New" w:cs="Courier New" w:hint="default"/>
      </w:rPr>
    </w:lvl>
    <w:lvl w:ilvl="5" w:tplc="6D1C615E">
      <w:start w:val="1"/>
      <w:numFmt w:val="bullet"/>
      <w:lvlText w:val=""/>
      <w:lvlJc w:val="left"/>
      <w:pPr>
        <w:tabs>
          <w:tab w:val="num" w:pos="4320"/>
        </w:tabs>
        <w:ind w:left="4320" w:hanging="360"/>
      </w:pPr>
      <w:rPr>
        <w:rFonts w:ascii="Wingdings" w:hAnsi="Wingdings" w:cs="Wingdings" w:hint="default"/>
      </w:rPr>
    </w:lvl>
    <w:lvl w:ilvl="6" w:tplc="D0C6DC64">
      <w:start w:val="1"/>
      <w:numFmt w:val="bullet"/>
      <w:lvlText w:val=""/>
      <w:lvlJc w:val="left"/>
      <w:pPr>
        <w:tabs>
          <w:tab w:val="num" w:pos="5040"/>
        </w:tabs>
        <w:ind w:left="5040" w:hanging="360"/>
      </w:pPr>
      <w:rPr>
        <w:rFonts w:ascii="Symbol" w:hAnsi="Symbol" w:cs="Symbol" w:hint="default"/>
      </w:rPr>
    </w:lvl>
    <w:lvl w:ilvl="7" w:tplc="69D80D46">
      <w:start w:val="1"/>
      <w:numFmt w:val="bullet"/>
      <w:lvlText w:val="o"/>
      <w:lvlJc w:val="left"/>
      <w:pPr>
        <w:tabs>
          <w:tab w:val="num" w:pos="5760"/>
        </w:tabs>
        <w:ind w:left="5760" w:hanging="360"/>
      </w:pPr>
      <w:rPr>
        <w:rFonts w:ascii="Courier New" w:hAnsi="Courier New" w:cs="Courier New" w:hint="default"/>
      </w:rPr>
    </w:lvl>
    <w:lvl w:ilvl="8" w:tplc="A20670B0">
      <w:start w:val="1"/>
      <w:numFmt w:val="bullet"/>
      <w:lvlText w:val=""/>
      <w:lvlJc w:val="left"/>
      <w:pPr>
        <w:tabs>
          <w:tab w:val="num" w:pos="6480"/>
        </w:tabs>
        <w:ind w:left="6480" w:hanging="360"/>
      </w:pPr>
      <w:rPr>
        <w:rFonts w:ascii="Wingdings" w:hAnsi="Wingdings" w:cs="Wingdings" w:hint="default"/>
      </w:rPr>
    </w:lvl>
  </w:abstractNum>
  <w:abstractNum w:abstractNumId="10" w15:restartNumberingAfterBreak="0">
    <w:nsid w:val="D9F1B217"/>
    <w:multiLevelType w:val="hybridMultilevel"/>
    <w:tmpl w:val="2154F41E"/>
    <w:lvl w:ilvl="0" w:tplc="BB483B02">
      <w:start w:val="1"/>
      <w:numFmt w:val="bullet"/>
      <w:lvlText w:val=""/>
      <w:lvlJc w:val="left"/>
      <w:pPr>
        <w:tabs>
          <w:tab w:val="num" w:pos="720"/>
        </w:tabs>
        <w:ind w:left="720" w:hanging="360"/>
      </w:pPr>
      <w:rPr>
        <w:rFonts w:ascii="Symbol" w:hAnsi="Symbol" w:cs="Symbol" w:hint="default"/>
      </w:rPr>
    </w:lvl>
    <w:lvl w:ilvl="1" w:tplc="193460E6">
      <w:start w:val="1"/>
      <w:numFmt w:val="bullet"/>
      <w:lvlText w:val="o"/>
      <w:lvlJc w:val="left"/>
      <w:pPr>
        <w:tabs>
          <w:tab w:val="num" w:pos="1440"/>
        </w:tabs>
        <w:ind w:left="1440" w:hanging="360"/>
      </w:pPr>
      <w:rPr>
        <w:rFonts w:ascii="Courier New" w:hAnsi="Courier New" w:cs="Courier New" w:hint="default"/>
      </w:rPr>
    </w:lvl>
    <w:lvl w:ilvl="2" w:tplc="DD28DC16">
      <w:start w:val="1"/>
      <w:numFmt w:val="bullet"/>
      <w:lvlText w:val=""/>
      <w:lvlJc w:val="left"/>
      <w:pPr>
        <w:tabs>
          <w:tab w:val="num" w:pos="2160"/>
        </w:tabs>
        <w:ind w:left="2160" w:hanging="360"/>
      </w:pPr>
      <w:rPr>
        <w:rFonts w:ascii="Wingdings" w:hAnsi="Wingdings" w:cs="Wingdings" w:hint="default"/>
      </w:rPr>
    </w:lvl>
    <w:lvl w:ilvl="3" w:tplc="EB7EEA9E">
      <w:start w:val="1"/>
      <w:numFmt w:val="bullet"/>
      <w:lvlText w:val=""/>
      <w:lvlJc w:val="left"/>
      <w:pPr>
        <w:tabs>
          <w:tab w:val="num" w:pos="2880"/>
        </w:tabs>
        <w:ind w:left="2880" w:hanging="360"/>
      </w:pPr>
      <w:rPr>
        <w:rFonts w:ascii="Symbol" w:hAnsi="Symbol" w:cs="Symbol" w:hint="default"/>
      </w:rPr>
    </w:lvl>
    <w:lvl w:ilvl="4" w:tplc="5D10C8DC">
      <w:start w:val="1"/>
      <w:numFmt w:val="bullet"/>
      <w:lvlText w:val="o"/>
      <w:lvlJc w:val="left"/>
      <w:pPr>
        <w:tabs>
          <w:tab w:val="num" w:pos="3600"/>
        </w:tabs>
        <w:ind w:left="3600" w:hanging="360"/>
      </w:pPr>
      <w:rPr>
        <w:rFonts w:ascii="Courier New" w:hAnsi="Courier New" w:cs="Courier New" w:hint="default"/>
      </w:rPr>
    </w:lvl>
    <w:lvl w:ilvl="5" w:tplc="34923AA6">
      <w:start w:val="1"/>
      <w:numFmt w:val="bullet"/>
      <w:lvlText w:val=""/>
      <w:lvlJc w:val="left"/>
      <w:pPr>
        <w:tabs>
          <w:tab w:val="num" w:pos="4320"/>
        </w:tabs>
        <w:ind w:left="4320" w:hanging="360"/>
      </w:pPr>
      <w:rPr>
        <w:rFonts w:ascii="Wingdings" w:hAnsi="Wingdings" w:cs="Wingdings" w:hint="default"/>
      </w:rPr>
    </w:lvl>
    <w:lvl w:ilvl="6" w:tplc="66D6BCD4">
      <w:start w:val="1"/>
      <w:numFmt w:val="bullet"/>
      <w:lvlText w:val=""/>
      <w:lvlJc w:val="left"/>
      <w:pPr>
        <w:tabs>
          <w:tab w:val="num" w:pos="5040"/>
        </w:tabs>
        <w:ind w:left="5040" w:hanging="360"/>
      </w:pPr>
      <w:rPr>
        <w:rFonts w:ascii="Symbol" w:hAnsi="Symbol" w:cs="Symbol" w:hint="default"/>
      </w:rPr>
    </w:lvl>
    <w:lvl w:ilvl="7" w:tplc="A67091B2">
      <w:start w:val="1"/>
      <w:numFmt w:val="bullet"/>
      <w:lvlText w:val="o"/>
      <w:lvlJc w:val="left"/>
      <w:pPr>
        <w:tabs>
          <w:tab w:val="num" w:pos="5760"/>
        </w:tabs>
        <w:ind w:left="5760" w:hanging="360"/>
      </w:pPr>
      <w:rPr>
        <w:rFonts w:ascii="Courier New" w:hAnsi="Courier New" w:cs="Courier New" w:hint="default"/>
      </w:rPr>
    </w:lvl>
    <w:lvl w:ilvl="8" w:tplc="F4F035A6">
      <w:start w:val="1"/>
      <w:numFmt w:val="bullet"/>
      <w:lvlText w:val=""/>
      <w:lvlJc w:val="left"/>
      <w:pPr>
        <w:tabs>
          <w:tab w:val="num" w:pos="6480"/>
        </w:tabs>
        <w:ind w:left="6480" w:hanging="360"/>
      </w:pPr>
      <w:rPr>
        <w:rFonts w:ascii="Wingdings" w:hAnsi="Wingdings" w:cs="Wingdings" w:hint="default"/>
      </w:rPr>
    </w:lvl>
  </w:abstractNum>
  <w:abstractNum w:abstractNumId="11" w15:restartNumberingAfterBreak="0">
    <w:nsid w:val="DB3F28AC"/>
    <w:multiLevelType w:val="hybridMultilevel"/>
    <w:tmpl w:val="85E896D2"/>
    <w:lvl w:ilvl="0" w:tplc="A1A0F4EA">
      <w:start w:val="1"/>
      <w:numFmt w:val="bullet"/>
      <w:lvlText w:val=""/>
      <w:lvlJc w:val="left"/>
      <w:pPr>
        <w:tabs>
          <w:tab w:val="num" w:pos="720"/>
        </w:tabs>
        <w:ind w:left="720" w:hanging="360"/>
      </w:pPr>
      <w:rPr>
        <w:rFonts w:ascii="Symbol" w:hAnsi="Symbol" w:cs="Symbol" w:hint="default"/>
      </w:rPr>
    </w:lvl>
    <w:lvl w:ilvl="1" w:tplc="78387BBE">
      <w:start w:val="1"/>
      <w:numFmt w:val="bullet"/>
      <w:lvlText w:val="o"/>
      <w:lvlJc w:val="left"/>
      <w:pPr>
        <w:tabs>
          <w:tab w:val="num" w:pos="1440"/>
        </w:tabs>
        <w:ind w:left="1440" w:hanging="360"/>
      </w:pPr>
      <w:rPr>
        <w:rFonts w:ascii="Courier New" w:hAnsi="Courier New" w:cs="Courier New" w:hint="default"/>
      </w:rPr>
    </w:lvl>
    <w:lvl w:ilvl="2" w:tplc="A40E1CDA">
      <w:start w:val="1"/>
      <w:numFmt w:val="bullet"/>
      <w:lvlText w:val=""/>
      <w:lvlJc w:val="left"/>
      <w:pPr>
        <w:tabs>
          <w:tab w:val="num" w:pos="2160"/>
        </w:tabs>
        <w:ind w:left="2160" w:hanging="360"/>
      </w:pPr>
      <w:rPr>
        <w:rFonts w:ascii="Wingdings" w:hAnsi="Wingdings" w:cs="Wingdings" w:hint="default"/>
      </w:rPr>
    </w:lvl>
    <w:lvl w:ilvl="3" w:tplc="37FE811E">
      <w:start w:val="1"/>
      <w:numFmt w:val="bullet"/>
      <w:lvlText w:val=""/>
      <w:lvlJc w:val="left"/>
      <w:pPr>
        <w:tabs>
          <w:tab w:val="num" w:pos="2880"/>
        </w:tabs>
        <w:ind w:left="2880" w:hanging="360"/>
      </w:pPr>
      <w:rPr>
        <w:rFonts w:ascii="Symbol" w:hAnsi="Symbol" w:cs="Symbol" w:hint="default"/>
      </w:rPr>
    </w:lvl>
    <w:lvl w:ilvl="4" w:tplc="DDE890D2">
      <w:start w:val="1"/>
      <w:numFmt w:val="bullet"/>
      <w:lvlText w:val="o"/>
      <w:lvlJc w:val="left"/>
      <w:pPr>
        <w:tabs>
          <w:tab w:val="num" w:pos="3600"/>
        </w:tabs>
        <w:ind w:left="3600" w:hanging="360"/>
      </w:pPr>
      <w:rPr>
        <w:rFonts w:ascii="Courier New" w:hAnsi="Courier New" w:cs="Courier New" w:hint="default"/>
      </w:rPr>
    </w:lvl>
    <w:lvl w:ilvl="5" w:tplc="5C64D2D2">
      <w:start w:val="1"/>
      <w:numFmt w:val="bullet"/>
      <w:lvlText w:val=""/>
      <w:lvlJc w:val="left"/>
      <w:pPr>
        <w:tabs>
          <w:tab w:val="num" w:pos="4320"/>
        </w:tabs>
        <w:ind w:left="4320" w:hanging="360"/>
      </w:pPr>
      <w:rPr>
        <w:rFonts w:ascii="Wingdings" w:hAnsi="Wingdings" w:cs="Wingdings" w:hint="default"/>
      </w:rPr>
    </w:lvl>
    <w:lvl w:ilvl="6" w:tplc="45C4DDBC">
      <w:start w:val="1"/>
      <w:numFmt w:val="bullet"/>
      <w:lvlText w:val=""/>
      <w:lvlJc w:val="left"/>
      <w:pPr>
        <w:tabs>
          <w:tab w:val="num" w:pos="5040"/>
        </w:tabs>
        <w:ind w:left="5040" w:hanging="360"/>
      </w:pPr>
      <w:rPr>
        <w:rFonts w:ascii="Symbol" w:hAnsi="Symbol" w:cs="Symbol" w:hint="default"/>
      </w:rPr>
    </w:lvl>
    <w:lvl w:ilvl="7" w:tplc="26C6FEB6">
      <w:start w:val="1"/>
      <w:numFmt w:val="bullet"/>
      <w:lvlText w:val="o"/>
      <w:lvlJc w:val="left"/>
      <w:pPr>
        <w:tabs>
          <w:tab w:val="num" w:pos="5760"/>
        </w:tabs>
        <w:ind w:left="5760" w:hanging="360"/>
      </w:pPr>
      <w:rPr>
        <w:rFonts w:ascii="Courier New" w:hAnsi="Courier New" w:cs="Courier New" w:hint="default"/>
      </w:rPr>
    </w:lvl>
    <w:lvl w:ilvl="8" w:tplc="1C5EB862">
      <w:start w:val="1"/>
      <w:numFmt w:val="bullet"/>
      <w:lvlText w:val=""/>
      <w:lvlJc w:val="left"/>
      <w:pPr>
        <w:tabs>
          <w:tab w:val="num" w:pos="6480"/>
        </w:tabs>
        <w:ind w:left="6480" w:hanging="360"/>
      </w:pPr>
      <w:rPr>
        <w:rFonts w:ascii="Wingdings" w:hAnsi="Wingdings" w:cs="Wingdings" w:hint="default"/>
      </w:rPr>
    </w:lvl>
  </w:abstractNum>
  <w:abstractNum w:abstractNumId="12" w15:restartNumberingAfterBreak="0">
    <w:nsid w:val="E55A8ECB"/>
    <w:multiLevelType w:val="hybridMultilevel"/>
    <w:tmpl w:val="65223DB4"/>
    <w:lvl w:ilvl="0" w:tplc="765AF73C">
      <w:start w:val="1"/>
      <w:numFmt w:val="bullet"/>
      <w:lvlText w:val=""/>
      <w:lvlJc w:val="left"/>
      <w:pPr>
        <w:tabs>
          <w:tab w:val="num" w:pos="720"/>
        </w:tabs>
        <w:ind w:left="720" w:hanging="360"/>
      </w:pPr>
      <w:rPr>
        <w:rFonts w:ascii="Symbol" w:hAnsi="Symbol" w:cs="Symbol" w:hint="default"/>
      </w:rPr>
    </w:lvl>
    <w:lvl w:ilvl="1" w:tplc="79507E5A">
      <w:start w:val="1"/>
      <w:numFmt w:val="bullet"/>
      <w:lvlText w:val="o"/>
      <w:lvlJc w:val="left"/>
      <w:pPr>
        <w:tabs>
          <w:tab w:val="num" w:pos="1440"/>
        </w:tabs>
        <w:ind w:left="1440" w:hanging="360"/>
      </w:pPr>
      <w:rPr>
        <w:rFonts w:ascii="Courier New" w:hAnsi="Courier New" w:cs="Courier New" w:hint="default"/>
      </w:rPr>
    </w:lvl>
    <w:lvl w:ilvl="2" w:tplc="D6041A5C">
      <w:start w:val="1"/>
      <w:numFmt w:val="bullet"/>
      <w:lvlText w:val=""/>
      <w:lvlJc w:val="left"/>
      <w:pPr>
        <w:tabs>
          <w:tab w:val="num" w:pos="2160"/>
        </w:tabs>
        <w:ind w:left="2160" w:hanging="360"/>
      </w:pPr>
      <w:rPr>
        <w:rFonts w:ascii="Wingdings" w:hAnsi="Wingdings" w:cs="Wingdings" w:hint="default"/>
      </w:rPr>
    </w:lvl>
    <w:lvl w:ilvl="3" w:tplc="BDCA9A26">
      <w:start w:val="1"/>
      <w:numFmt w:val="bullet"/>
      <w:lvlText w:val=""/>
      <w:lvlJc w:val="left"/>
      <w:pPr>
        <w:tabs>
          <w:tab w:val="num" w:pos="2880"/>
        </w:tabs>
        <w:ind w:left="2880" w:hanging="360"/>
      </w:pPr>
      <w:rPr>
        <w:rFonts w:ascii="Symbol" w:hAnsi="Symbol" w:cs="Symbol" w:hint="default"/>
      </w:rPr>
    </w:lvl>
    <w:lvl w:ilvl="4" w:tplc="50C89300">
      <w:start w:val="1"/>
      <w:numFmt w:val="bullet"/>
      <w:lvlText w:val="o"/>
      <w:lvlJc w:val="left"/>
      <w:pPr>
        <w:tabs>
          <w:tab w:val="num" w:pos="3600"/>
        </w:tabs>
        <w:ind w:left="3600" w:hanging="360"/>
      </w:pPr>
      <w:rPr>
        <w:rFonts w:ascii="Courier New" w:hAnsi="Courier New" w:cs="Courier New" w:hint="default"/>
      </w:rPr>
    </w:lvl>
    <w:lvl w:ilvl="5" w:tplc="0E1A6E06">
      <w:start w:val="1"/>
      <w:numFmt w:val="bullet"/>
      <w:lvlText w:val=""/>
      <w:lvlJc w:val="left"/>
      <w:pPr>
        <w:tabs>
          <w:tab w:val="num" w:pos="4320"/>
        </w:tabs>
        <w:ind w:left="4320" w:hanging="360"/>
      </w:pPr>
      <w:rPr>
        <w:rFonts w:ascii="Wingdings" w:hAnsi="Wingdings" w:cs="Wingdings" w:hint="default"/>
      </w:rPr>
    </w:lvl>
    <w:lvl w:ilvl="6" w:tplc="4874DA48">
      <w:start w:val="1"/>
      <w:numFmt w:val="bullet"/>
      <w:lvlText w:val=""/>
      <w:lvlJc w:val="left"/>
      <w:pPr>
        <w:tabs>
          <w:tab w:val="num" w:pos="5040"/>
        </w:tabs>
        <w:ind w:left="5040" w:hanging="360"/>
      </w:pPr>
      <w:rPr>
        <w:rFonts w:ascii="Symbol" w:hAnsi="Symbol" w:cs="Symbol" w:hint="default"/>
      </w:rPr>
    </w:lvl>
    <w:lvl w:ilvl="7" w:tplc="7D18761C">
      <w:start w:val="1"/>
      <w:numFmt w:val="bullet"/>
      <w:lvlText w:val="o"/>
      <w:lvlJc w:val="left"/>
      <w:pPr>
        <w:tabs>
          <w:tab w:val="num" w:pos="5760"/>
        </w:tabs>
        <w:ind w:left="5760" w:hanging="360"/>
      </w:pPr>
      <w:rPr>
        <w:rFonts w:ascii="Courier New" w:hAnsi="Courier New" w:cs="Courier New" w:hint="default"/>
      </w:rPr>
    </w:lvl>
    <w:lvl w:ilvl="8" w:tplc="7858679C">
      <w:start w:val="1"/>
      <w:numFmt w:val="bullet"/>
      <w:lvlText w:val=""/>
      <w:lvlJc w:val="left"/>
      <w:pPr>
        <w:tabs>
          <w:tab w:val="num" w:pos="6480"/>
        </w:tabs>
        <w:ind w:left="6480" w:hanging="360"/>
      </w:pPr>
      <w:rPr>
        <w:rFonts w:ascii="Wingdings" w:hAnsi="Wingdings" w:cs="Wingdings" w:hint="default"/>
      </w:rPr>
    </w:lvl>
  </w:abstractNum>
  <w:abstractNum w:abstractNumId="13" w15:restartNumberingAfterBreak="0">
    <w:nsid w:val="EAB32A8E"/>
    <w:multiLevelType w:val="hybridMultilevel"/>
    <w:tmpl w:val="51A8F202"/>
    <w:lvl w:ilvl="0" w:tplc="F650EF78">
      <w:start w:val="1"/>
      <w:numFmt w:val="bullet"/>
      <w:lvlText w:val=""/>
      <w:lvlJc w:val="left"/>
      <w:pPr>
        <w:tabs>
          <w:tab w:val="num" w:pos="720"/>
        </w:tabs>
        <w:ind w:left="720" w:hanging="360"/>
      </w:pPr>
      <w:rPr>
        <w:rFonts w:ascii="Symbol" w:hAnsi="Symbol" w:cs="Symbol" w:hint="default"/>
      </w:rPr>
    </w:lvl>
    <w:lvl w:ilvl="1" w:tplc="5EEAD438">
      <w:start w:val="1"/>
      <w:numFmt w:val="bullet"/>
      <w:lvlText w:val="o"/>
      <w:lvlJc w:val="left"/>
      <w:pPr>
        <w:tabs>
          <w:tab w:val="num" w:pos="1440"/>
        </w:tabs>
        <w:ind w:left="1440" w:hanging="360"/>
      </w:pPr>
      <w:rPr>
        <w:rFonts w:ascii="Courier New" w:hAnsi="Courier New" w:cs="Courier New" w:hint="default"/>
      </w:rPr>
    </w:lvl>
    <w:lvl w:ilvl="2" w:tplc="FE50C76A">
      <w:start w:val="1"/>
      <w:numFmt w:val="bullet"/>
      <w:lvlText w:val=""/>
      <w:lvlJc w:val="left"/>
      <w:pPr>
        <w:tabs>
          <w:tab w:val="num" w:pos="2160"/>
        </w:tabs>
        <w:ind w:left="2160" w:hanging="360"/>
      </w:pPr>
      <w:rPr>
        <w:rFonts w:ascii="Wingdings" w:hAnsi="Wingdings" w:cs="Wingdings" w:hint="default"/>
      </w:rPr>
    </w:lvl>
    <w:lvl w:ilvl="3" w:tplc="B3509A22">
      <w:start w:val="1"/>
      <w:numFmt w:val="bullet"/>
      <w:lvlText w:val=""/>
      <w:lvlJc w:val="left"/>
      <w:pPr>
        <w:tabs>
          <w:tab w:val="num" w:pos="2880"/>
        </w:tabs>
        <w:ind w:left="2880" w:hanging="360"/>
      </w:pPr>
      <w:rPr>
        <w:rFonts w:ascii="Symbol" w:hAnsi="Symbol" w:cs="Symbol" w:hint="default"/>
      </w:rPr>
    </w:lvl>
    <w:lvl w:ilvl="4" w:tplc="A7FE53BC">
      <w:start w:val="1"/>
      <w:numFmt w:val="bullet"/>
      <w:lvlText w:val="o"/>
      <w:lvlJc w:val="left"/>
      <w:pPr>
        <w:tabs>
          <w:tab w:val="num" w:pos="3600"/>
        </w:tabs>
        <w:ind w:left="3600" w:hanging="360"/>
      </w:pPr>
      <w:rPr>
        <w:rFonts w:ascii="Courier New" w:hAnsi="Courier New" w:cs="Courier New" w:hint="default"/>
      </w:rPr>
    </w:lvl>
    <w:lvl w:ilvl="5" w:tplc="D8BC477E">
      <w:start w:val="1"/>
      <w:numFmt w:val="bullet"/>
      <w:lvlText w:val=""/>
      <w:lvlJc w:val="left"/>
      <w:pPr>
        <w:tabs>
          <w:tab w:val="num" w:pos="4320"/>
        </w:tabs>
        <w:ind w:left="4320" w:hanging="360"/>
      </w:pPr>
      <w:rPr>
        <w:rFonts w:ascii="Wingdings" w:hAnsi="Wingdings" w:cs="Wingdings" w:hint="default"/>
      </w:rPr>
    </w:lvl>
    <w:lvl w:ilvl="6" w:tplc="16C25B7E">
      <w:start w:val="1"/>
      <w:numFmt w:val="bullet"/>
      <w:lvlText w:val=""/>
      <w:lvlJc w:val="left"/>
      <w:pPr>
        <w:tabs>
          <w:tab w:val="num" w:pos="5040"/>
        </w:tabs>
        <w:ind w:left="5040" w:hanging="360"/>
      </w:pPr>
      <w:rPr>
        <w:rFonts w:ascii="Symbol" w:hAnsi="Symbol" w:cs="Symbol" w:hint="default"/>
      </w:rPr>
    </w:lvl>
    <w:lvl w:ilvl="7" w:tplc="8B2C9932">
      <w:start w:val="1"/>
      <w:numFmt w:val="bullet"/>
      <w:lvlText w:val="o"/>
      <w:lvlJc w:val="left"/>
      <w:pPr>
        <w:tabs>
          <w:tab w:val="num" w:pos="5760"/>
        </w:tabs>
        <w:ind w:left="5760" w:hanging="360"/>
      </w:pPr>
      <w:rPr>
        <w:rFonts w:ascii="Courier New" w:hAnsi="Courier New" w:cs="Courier New" w:hint="default"/>
      </w:rPr>
    </w:lvl>
    <w:lvl w:ilvl="8" w:tplc="8862BAC2">
      <w:start w:val="1"/>
      <w:numFmt w:val="bullet"/>
      <w:lvlText w:val=""/>
      <w:lvlJc w:val="left"/>
      <w:pPr>
        <w:tabs>
          <w:tab w:val="num" w:pos="6480"/>
        </w:tabs>
        <w:ind w:left="6480" w:hanging="360"/>
      </w:pPr>
      <w:rPr>
        <w:rFonts w:ascii="Wingdings" w:hAnsi="Wingdings" w:cs="Wingdings" w:hint="default"/>
      </w:rPr>
    </w:lvl>
  </w:abstractNum>
  <w:abstractNum w:abstractNumId="14" w15:restartNumberingAfterBreak="0">
    <w:nsid w:val="F1062B75"/>
    <w:multiLevelType w:val="hybridMultilevel"/>
    <w:tmpl w:val="1EEA4B78"/>
    <w:lvl w:ilvl="0" w:tplc="966E89E8">
      <w:start w:val="1"/>
      <w:numFmt w:val="bullet"/>
      <w:lvlText w:val=""/>
      <w:lvlJc w:val="left"/>
      <w:pPr>
        <w:tabs>
          <w:tab w:val="num" w:pos="720"/>
        </w:tabs>
        <w:ind w:left="720" w:hanging="360"/>
      </w:pPr>
      <w:rPr>
        <w:rFonts w:ascii="Symbol" w:hAnsi="Symbol" w:cs="Symbol" w:hint="default"/>
      </w:rPr>
    </w:lvl>
    <w:lvl w:ilvl="1" w:tplc="FB8CE178">
      <w:start w:val="1"/>
      <w:numFmt w:val="bullet"/>
      <w:lvlText w:val="o"/>
      <w:lvlJc w:val="left"/>
      <w:pPr>
        <w:tabs>
          <w:tab w:val="num" w:pos="1440"/>
        </w:tabs>
        <w:ind w:left="1440" w:hanging="360"/>
      </w:pPr>
      <w:rPr>
        <w:rFonts w:ascii="Courier New" w:hAnsi="Courier New" w:cs="Courier New" w:hint="default"/>
      </w:rPr>
    </w:lvl>
    <w:lvl w:ilvl="2" w:tplc="53288DD0">
      <w:start w:val="1"/>
      <w:numFmt w:val="bullet"/>
      <w:lvlText w:val=""/>
      <w:lvlJc w:val="left"/>
      <w:pPr>
        <w:tabs>
          <w:tab w:val="num" w:pos="2160"/>
        </w:tabs>
        <w:ind w:left="2160" w:hanging="360"/>
      </w:pPr>
      <w:rPr>
        <w:rFonts w:ascii="Wingdings" w:hAnsi="Wingdings" w:cs="Wingdings" w:hint="default"/>
      </w:rPr>
    </w:lvl>
    <w:lvl w:ilvl="3" w:tplc="E0828262">
      <w:start w:val="1"/>
      <w:numFmt w:val="bullet"/>
      <w:lvlText w:val=""/>
      <w:lvlJc w:val="left"/>
      <w:pPr>
        <w:tabs>
          <w:tab w:val="num" w:pos="2880"/>
        </w:tabs>
        <w:ind w:left="2880" w:hanging="360"/>
      </w:pPr>
      <w:rPr>
        <w:rFonts w:ascii="Symbol" w:hAnsi="Symbol" w:cs="Symbol" w:hint="default"/>
      </w:rPr>
    </w:lvl>
    <w:lvl w:ilvl="4" w:tplc="5CCEAFC2">
      <w:start w:val="1"/>
      <w:numFmt w:val="bullet"/>
      <w:lvlText w:val="o"/>
      <w:lvlJc w:val="left"/>
      <w:pPr>
        <w:tabs>
          <w:tab w:val="num" w:pos="3600"/>
        </w:tabs>
        <w:ind w:left="3600" w:hanging="360"/>
      </w:pPr>
      <w:rPr>
        <w:rFonts w:ascii="Courier New" w:hAnsi="Courier New" w:cs="Courier New" w:hint="default"/>
      </w:rPr>
    </w:lvl>
    <w:lvl w:ilvl="5" w:tplc="3F52A46A">
      <w:start w:val="1"/>
      <w:numFmt w:val="bullet"/>
      <w:lvlText w:val=""/>
      <w:lvlJc w:val="left"/>
      <w:pPr>
        <w:tabs>
          <w:tab w:val="num" w:pos="4320"/>
        </w:tabs>
        <w:ind w:left="4320" w:hanging="360"/>
      </w:pPr>
      <w:rPr>
        <w:rFonts w:ascii="Wingdings" w:hAnsi="Wingdings" w:cs="Wingdings" w:hint="default"/>
      </w:rPr>
    </w:lvl>
    <w:lvl w:ilvl="6" w:tplc="EE525C72">
      <w:start w:val="1"/>
      <w:numFmt w:val="bullet"/>
      <w:lvlText w:val=""/>
      <w:lvlJc w:val="left"/>
      <w:pPr>
        <w:tabs>
          <w:tab w:val="num" w:pos="5040"/>
        </w:tabs>
        <w:ind w:left="5040" w:hanging="360"/>
      </w:pPr>
      <w:rPr>
        <w:rFonts w:ascii="Symbol" w:hAnsi="Symbol" w:cs="Symbol" w:hint="default"/>
      </w:rPr>
    </w:lvl>
    <w:lvl w:ilvl="7" w:tplc="1448583E">
      <w:start w:val="1"/>
      <w:numFmt w:val="bullet"/>
      <w:lvlText w:val="o"/>
      <w:lvlJc w:val="left"/>
      <w:pPr>
        <w:tabs>
          <w:tab w:val="num" w:pos="5760"/>
        </w:tabs>
        <w:ind w:left="5760" w:hanging="360"/>
      </w:pPr>
      <w:rPr>
        <w:rFonts w:ascii="Courier New" w:hAnsi="Courier New" w:cs="Courier New" w:hint="default"/>
      </w:rPr>
    </w:lvl>
    <w:lvl w:ilvl="8" w:tplc="ADEE01E2">
      <w:start w:val="1"/>
      <w:numFmt w:val="bullet"/>
      <w:lvlText w:val=""/>
      <w:lvlJc w:val="left"/>
      <w:pPr>
        <w:tabs>
          <w:tab w:val="num" w:pos="6480"/>
        </w:tabs>
        <w:ind w:left="6480" w:hanging="360"/>
      </w:pPr>
      <w:rPr>
        <w:rFonts w:ascii="Wingdings" w:hAnsi="Wingdings" w:cs="Wingdings" w:hint="default"/>
      </w:rPr>
    </w:lvl>
  </w:abstractNum>
  <w:abstractNum w:abstractNumId="15" w15:restartNumberingAfterBreak="0">
    <w:nsid w:val="02E966E4"/>
    <w:multiLevelType w:val="hybridMultilevel"/>
    <w:tmpl w:val="2C1C750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1">
      <w:start w:val="1"/>
      <w:numFmt w:val="bullet"/>
      <w:lvlText w:val=""/>
      <w:lvlJc w:val="left"/>
      <w:pPr>
        <w:ind w:left="2880" w:hanging="360"/>
      </w:pPr>
      <w:rPr>
        <w:rFonts w:ascii="Symbol" w:hAnsi="Symbol"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031F7D90"/>
    <w:multiLevelType w:val="multilevel"/>
    <w:tmpl w:val="4306C28E"/>
    <w:lvl w:ilvl="0">
      <w:start w:val="1"/>
      <w:numFmt w:val="decimal"/>
      <w:pStyle w:val="Heading1"/>
      <w:lvlText w:val="%1"/>
      <w:lvlJc w:val="left"/>
      <w:pPr>
        <w:ind w:left="432" w:hanging="432"/>
      </w:pPr>
    </w:lvl>
    <w:lvl w:ilvl="1">
      <w:start w:val="1"/>
      <w:numFmt w:val="decimal"/>
      <w:pStyle w:val="Heading2"/>
      <w:lvlText w:val="%1.%2"/>
      <w:lvlJc w:val="left"/>
      <w:pPr>
        <w:ind w:left="75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7" w15:restartNumberingAfterBreak="0">
    <w:nsid w:val="039235F4"/>
    <w:multiLevelType w:val="hybridMultilevel"/>
    <w:tmpl w:val="FFC86A7A"/>
    <w:lvl w:ilvl="0" w:tplc="35C4F2F8">
      <w:numFmt w:val="bullet"/>
      <w:lvlText w:val="•"/>
      <w:lvlJc w:val="left"/>
      <w:pPr>
        <w:ind w:left="1068" w:hanging="708"/>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0E697F7C"/>
    <w:multiLevelType w:val="hybridMultilevel"/>
    <w:tmpl w:val="0E92390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128E0CBA"/>
    <w:multiLevelType w:val="hybridMultilevel"/>
    <w:tmpl w:val="CF5CB2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15BF4759"/>
    <w:multiLevelType w:val="hybridMultilevel"/>
    <w:tmpl w:val="9B405344"/>
    <w:lvl w:ilvl="0" w:tplc="CB6A2A86">
      <w:start w:val="1"/>
      <w:numFmt w:val="bullet"/>
      <w:lvlText w:val=""/>
      <w:lvlJc w:val="left"/>
      <w:pPr>
        <w:tabs>
          <w:tab w:val="num" w:pos="720"/>
        </w:tabs>
        <w:ind w:left="720" w:hanging="360"/>
      </w:pPr>
      <w:rPr>
        <w:rFonts w:ascii="Symbol" w:hAnsi="Symbol" w:cs="Symbol" w:hint="default"/>
      </w:rPr>
    </w:lvl>
    <w:lvl w:ilvl="1" w:tplc="B6DCAFFA">
      <w:start w:val="1"/>
      <w:numFmt w:val="bullet"/>
      <w:lvlText w:val="o"/>
      <w:lvlJc w:val="left"/>
      <w:pPr>
        <w:tabs>
          <w:tab w:val="num" w:pos="1440"/>
        </w:tabs>
        <w:ind w:left="1440" w:hanging="360"/>
      </w:pPr>
      <w:rPr>
        <w:rFonts w:ascii="Courier New" w:hAnsi="Courier New" w:cs="Courier New" w:hint="default"/>
      </w:rPr>
    </w:lvl>
    <w:lvl w:ilvl="2" w:tplc="853CD506">
      <w:start w:val="1"/>
      <w:numFmt w:val="bullet"/>
      <w:lvlText w:val=""/>
      <w:lvlJc w:val="left"/>
      <w:pPr>
        <w:tabs>
          <w:tab w:val="num" w:pos="2160"/>
        </w:tabs>
        <w:ind w:left="2160" w:hanging="360"/>
      </w:pPr>
      <w:rPr>
        <w:rFonts w:ascii="Wingdings" w:hAnsi="Wingdings" w:cs="Wingdings" w:hint="default"/>
      </w:rPr>
    </w:lvl>
    <w:lvl w:ilvl="3" w:tplc="DF766C02">
      <w:start w:val="1"/>
      <w:numFmt w:val="bullet"/>
      <w:lvlText w:val=""/>
      <w:lvlJc w:val="left"/>
      <w:pPr>
        <w:tabs>
          <w:tab w:val="num" w:pos="2880"/>
        </w:tabs>
        <w:ind w:left="2880" w:hanging="360"/>
      </w:pPr>
      <w:rPr>
        <w:rFonts w:ascii="Symbol" w:hAnsi="Symbol" w:cs="Symbol" w:hint="default"/>
      </w:rPr>
    </w:lvl>
    <w:lvl w:ilvl="4" w:tplc="2348C528">
      <w:start w:val="1"/>
      <w:numFmt w:val="bullet"/>
      <w:lvlText w:val="o"/>
      <w:lvlJc w:val="left"/>
      <w:pPr>
        <w:tabs>
          <w:tab w:val="num" w:pos="3600"/>
        </w:tabs>
        <w:ind w:left="3600" w:hanging="360"/>
      </w:pPr>
      <w:rPr>
        <w:rFonts w:ascii="Courier New" w:hAnsi="Courier New" w:cs="Courier New" w:hint="default"/>
      </w:rPr>
    </w:lvl>
    <w:lvl w:ilvl="5" w:tplc="350C9E6E">
      <w:start w:val="1"/>
      <w:numFmt w:val="bullet"/>
      <w:lvlText w:val=""/>
      <w:lvlJc w:val="left"/>
      <w:pPr>
        <w:tabs>
          <w:tab w:val="num" w:pos="4320"/>
        </w:tabs>
        <w:ind w:left="4320" w:hanging="360"/>
      </w:pPr>
      <w:rPr>
        <w:rFonts w:ascii="Wingdings" w:hAnsi="Wingdings" w:cs="Wingdings" w:hint="default"/>
      </w:rPr>
    </w:lvl>
    <w:lvl w:ilvl="6" w:tplc="5CE415D0">
      <w:start w:val="1"/>
      <w:numFmt w:val="bullet"/>
      <w:lvlText w:val=""/>
      <w:lvlJc w:val="left"/>
      <w:pPr>
        <w:tabs>
          <w:tab w:val="num" w:pos="5040"/>
        </w:tabs>
        <w:ind w:left="5040" w:hanging="360"/>
      </w:pPr>
      <w:rPr>
        <w:rFonts w:ascii="Symbol" w:hAnsi="Symbol" w:cs="Symbol" w:hint="default"/>
      </w:rPr>
    </w:lvl>
    <w:lvl w:ilvl="7" w:tplc="25886034">
      <w:start w:val="1"/>
      <w:numFmt w:val="bullet"/>
      <w:lvlText w:val="o"/>
      <w:lvlJc w:val="left"/>
      <w:pPr>
        <w:tabs>
          <w:tab w:val="num" w:pos="5760"/>
        </w:tabs>
        <w:ind w:left="5760" w:hanging="360"/>
      </w:pPr>
      <w:rPr>
        <w:rFonts w:ascii="Courier New" w:hAnsi="Courier New" w:cs="Courier New" w:hint="default"/>
      </w:rPr>
    </w:lvl>
    <w:lvl w:ilvl="8" w:tplc="1C4ABAB0">
      <w:start w:val="1"/>
      <w:numFmt w:val="bullet"/>
      <w:lvlText w:val=""/>
      <w:lvlJc w:val="left"/>
      <w:pPr>
        <w:tabs>
          <w:tab w:val="num" w:pos="6480"/>
        </w:tabs>
        <w:ind w:left="6480" w:hanging="360"/>
      </w:pPr>
      <w:rPr>
        <w:rFonts w:ascii="Wingdings" w:hAnsi="Wingdings" w:cs="Wingdings" w:hint="default"/>
      </w:rPr>
    </w:lvl>
  </w:abstractNum>
  <w:abstractNum w:abstractNumId="21" w15:restartNumberingAfterBreak="0">
    <w:nsid w:val="186F5FFA"/>
    <w:multiLevelType w:val="hybridMultilevel"/>
    <w:tmpl w:val="DE807BC2"/>
    <w:lvl w:ilvl="0" w:tplc="510CA204">
      <w:start w:val="1"/>
      <w:numFmt w:val="bullet"/>
      <w:lvlText w:val=""/>
      <w:lvlJc w:val="left"/>
      <w:pPr>
        <w:tabs>
          <w:tab w:val="num" w:pos="720"/>
        </w:tabs>
        <w:ind w:left="720" w:hanging="360"/>
      </w:pPr>
      <w:rPr>
        <w:rFonts w:ascii="Symbol" w:hAnsi="Symbol" w:cs="Symbol" w:hint="default"/>
      </w:rPr>
    </w:lvl>
    <w:lvl w:ilvl="1" w:tplc="ECD8B4F0">
      <w:start w:val="1"/>
      <w:numFmt w:val="bullet"/>
      <w:lvlText w:val="o"/>
      <w:lvlJc w:val="left"/>
      <w:pPr>
        <w:tabs>
          <w:tab w:val="num" w:pos="1440"/>
        </w:tabs>
        <w:ind w:left="1440" w:hanging="360"/>
      </w:pPr>
      <w:rPr>
        <w:rFonts w:ascii="Courier New" w:hAnsi="Courier New" w:cs="Courier New" w:hint="default"/>
      </w:rPr>
    </w:lvl>
    <w:lvl w:ilvl="2" w:tplc="0C989AB2">
      <w:start w:val="1"/>
      <w:numFmt w:val="bullet"/>
      <w:lvlText w:val=""/>
      <w:lvlJc w:val="left"/>
      <w:pPr>
        <w:tabs>
          <w:tab w:val="num" w:pos="2160"/>
        </w:tabs>
        <w:ind w:left="2160" w:hanging="360"/>
      </w:pPr>
      <w:rPr>
        <w:rFonts w:ascii="Wingdings" w:hAnsi="Wingdings" w:cs="Wingdings" w:hint="default"/>
      </w:rPr>
    </w:lvl>
    <w:lvl w:ilvl="3" w:tplc="0EECE742">
      <w:start w:val="1"/>
      <w:numFmt w:val="bullet"/>
      <w:lvlText w:val=""/>
      <w:lvlJc w:val="left"/>
      <w:pPr>
        <w:tabs>
          <w:tab w:val="num" w:pos="2880"/>
        </w:tabs>
        <w:ind w:left="2880" w:hanging="360"/>
      </w:pPr>
      <w:rPr>
        <w:rFonts w:ascii="Symbol" w:hAnsi="Symbol" w:cs="Symbol" w:hint="default"/>
      </w:rPr>
    </w:lvl>
    <w:lvl w:ilvl="4" w:tplc="8556D02C">
      <w:start w:val="1"/>
      <w:numFmt w:val="bullet"/>
      <w:lvlText w:val="o"/>
      <w:lvlJc w:val="left"/>
      <w:pPr>
        <w:tabs>
          <w:tab w:val="num" w:pos="3600"/>
        </w:tabs>
        <w:ind w:left="3600" w:hanging="360"/>
      </w:pPr>
      <w:rPr>
        <w:rFonts w:ascii="Courier New" w:hAnsi="Courier New" w:cs="Courier New" w:hint="default"/>
      </w:rPr>
    </w:lvl>
    <w:lvl w:ilvl="5" w:tplc="B6DEE4E6">
      <w:start w:val="1"/>
      <w:numFmt w:val="bullet"/>
      <w:lvlText w:val=""/>
      <w:lvlJc w:val="left"/>
      <w:pPr>
        <w:tabs>
          <w:tab w:val="num" w:pos="4320"/>
        </w:tabs>
        <w:ind w:left="4320" w:hanging="360"/>
      </w:pPr>
      <w:rPr>
        <w:rFonts w:ascii="Wingdings" w:hAnsi="Wingdings" w:cs="Wingdings" w:hint="default"/>
      </w:rPr>
    </w:lvl>
    <w:lvl w:ilvl="6" w:tplc="E674B1C8">
      <w:start w:val="1"/>
      <w:numFmt w:val="bullet"/>
      <w:lvlText w:val=""/>
      <w:lvlJc w:val="left"/>
      <w:pPr>
        <w:tabs>
          <w:tab w:val="num" w:pos="5040"/>
        </w:tabs>
        <w:ind w:left="5040" w:hanging="360"/>
      </w:pPr>
      <w:rPr>
        <w:rFonts w:ascii="Symbol" w:hAnsi="Symbol" w:cs="Symbol" w:hint="default"/>
      </w:rPr>
    </w:lvl>
    <w:lvl w:ilvl="7" w:tplc="CCDCACB4">
      <w:start w:val="1"/>
      <w:numFmt w:val="bullet"/>
      <w:lvlText w:val="o"/>
      <w:lvlJc w:val="left"/>
      <w:pPr>
        <w:tabs>
          <w:tab w:val="num" w:pos="5760"/>
        </w:tabs>
        <w:ind w:left="5760" w:hanging="360"/>
      </w:pPr>
      <w:rPr>
        <w:rFonts w:ascii="Courier New" w:hAnsi="Courier New" w:cs="Courier New" w:hint="default"/>
      </w:rPr>
    </w:lvl>
    <w:lvl w:ilvl="8" w:tplc="EB9695C6">
      <w:start w:val="1"/>
      <w:numFmt w:val="bullet"/>
      <w:lvlText w:val=""/>
      <w:lvlJc w:val="left"/>
      <w:pPr>
        <w:tabs>
          <w:tab w:val="num" w:pos="6480"/>
        </w:tabs>
        <w:ind w:left="6480" w:hanging="360"/>
      </w:pPr>
      <w:rPr>
        <w:rFonts w:ascii="Wingdings" w:hAnsi="Wingdings" w:cs="Wingdings" w:hint="default"/>
      </w:rPr>
    </w:lvl>
  </w:abstractNum>
  <w:abstractNum w:abstractNumId="22" w15:restartNumberingAfterBreak="0">
    <w:nsid w:val="19BC795A"/>
    <w:multiLevelType w:val="hybridMultilevel"/>
    <w:tmpl w:val="AE7697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1AC112C3"/>
    <w:multiLevelType w:val="hybridMultilevel"/>
    <w:tmpl w:val="853A9B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1D4B098A"/>
    <w:multiLevelType w:val="hybridMultilevel"/>
    <w:tmpl w:val="DA7C579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2401BE86"/>
    <w:multiLevelType w:val="hybridMultilevel"/>
    <w:tmpl w:val="BCA47EB6"/>
    <w:lvl w:ilvl="0" w:tplc="A0404AAC">
      <w:start w:val="1"/>
      <w:numFmt w:val="bullet"/>
      <w:lvlText w:val=""/>
      <w:lvlJc w:val="left"/>
      <w:pPr>
        <w:tabs>
          <w:tab w:val="num" w:pos="720"/>
        </w:tabs>
        <w:ind w:left="720" w:hanging="360"/>
      </w:pPr>
      <w:rPr>
        <w:rFonts w:ascii="Symbol" w:hAnsi="Symbol" w:cs="Symbol" w:hint="default"/>
      </w:rPr>
    </w:lvl>
    <w:lvl w:ilvl="1" w:tplc="2FD2E962">
      <w:start w:val="1"/>
      <w:numFmt w:val="bullet"/>
      <w:lvlText w:val="o"/>
      <w:lvlJc w:val="left"/>
      <w:pPr>
        <w:tabs>
          <w:tab w:val="num" w:pos="1440"/>
        </w:tabs>
        <w:ind w:left="1440" w:hanging="360"/>
      </w:pPr>
      <w:rPr>
        <w:rFonts w:ascii="Courier New" w:hAnsi="Courier New" w:cs="Courier New" w:hint="default"/>
      </w:rPr>
    </w:lvl>
    <w:lvl w:ilvl="2" w:tplc="E5E66066">
      <w:start w:val="1"/>
      <w:numFmt w:val="bullet"/>
      <w:lvlText w:val=""/>
      <w:lvlJc w:val="left"/>
      <w:pPr>
        <w:tabs>
          <w:tab w:val="num" w:pos="2160"/>
        </w:tabs>
        <w:ind w:left="2160" w:hanging="360"/>
      </w:pPr>
      <w:rPr>
        <w:rFonts w:ascii="Wingdings" w:hAnsi="Wingdings" w:cs="Wingdings" w:hint="default"/>
      </w:rPr>
    </w:lvl>
    <w:lvl w:ilvl="3" w:tplc="C1149034">
      <w:start w:val="1"/>
      <w:numFmt w:val="bullet"/>
      <w:lvlText w:val=""/>
      <w:lvlJc w:val="left"/>
      <w:pPr>
        <w:tabs>
          <w:tab w:val="num" w:pos="2880"/>
        </w:tabs>
        <w:ind w:left="2880" w:hanging="360"/>
      </w:pPr>
      <w:rPr>
        <w:rFonts w:ascii="Symbol" w:hAnsi="Symbol" w:cs="Symbol" w:hint="default"/>
      </w:rPr>
    </w:lvl>
    <w:lvl w:ilvl="4" w:tplc="A51A86BC">
      <w:start w:val="1"/>
      <w:numFmt w:val="bullet"/>
      <w:lvlText w:val="o"/>
      <w:lvlJc w:val="left"/>
      <w:pPr>
        <w:tabs>
          <w:tab w:val="num" w:pos="3600"/>
        </w:tabs>
        <w:ind w:left="3600" w:hanging="360"/>
      </w:pPr>
      <w:rPr>
        <w:rFonts w:ascii="Courier New" w:hAnsi="Courier New" w:cs="Courier New" w:hint="default"/>
      </w:rPr>
    </w:lvl>
    <w:lvl w:ilvl="5" w:tplc="60D67D1E">
      <w:start w:val="1"/>
      <w:numFmt w:val="bullet"/>
      <w:lvlText w:val=""/>
      <w:lvlJc w:val="left"/>
      <w:pPr>
        <w:tabs>
          <w:tab w:val="num" w:pos="4320"/>
        </w:tabs>
        <w:ind w:left="4320" w:hanging="360"/>
      </w:pPr>
      <w:rPr>
        <w:rFonts w:ascii="Wingdings" w:hAnsi="Wingdings" w:cs="Wingdings" w:hint="default"/>
      </w:rPr>
    </w:lvl>
    <w:lvl w:ilvl="6" w:tplc="5EF662B6">
      <w:start w:val="1"/>
      <w:numFmt w:val="bullet"/>
      <w:lvlText w:val=""/>
      <w:lvlJc w:val="left"/>
      <w:pPr>
        <w:tabs>
          <w:tab w:val="num" w:pos="5040"/>
        </w:tabs>
        <w:ind w:left="5040" w:hanging="360"/>
      </w:pPr>
      <w:rPr>
        <w:rFonts w:ascii="Symbol" w:hAnsi="Symbol" w:cs="Symbol" w:hint="default"/>
      </w:rPr>
    </w:lvl>
    <w:lvl w:ilvl="7" w:tplc="525C1E58">
      <w:start w:val="1"/>
      <w:numFmt w:val="bullet"/>
      <w:lvlText w:val="o"/>
      <w:lvlJc w:val="left"/>
      <w:pPr>
        <w:tabs>
          <w:tab w:val="num" w:pos="5760"/>
        </w:tabs>
        <w:ind w:left="5760" w:hanging="360"/>
      </w:pPr>
      <w:rPr>
        <w:rFonts w:ascii="Courier New" w:hAnsi="Courier New" w:cs="Courier New" w:hint="default"/>
      </w:rPr>
    </w:lvl>
    <w:lvl w:ilvl="8" w:tplc="71E00E7E">
      <w:start w:val="1"/>
      <w:numFmt w:val="bullet"/>
      <w:lvlText w:val=""/>
      <w:lvlJc w:val="left"/>
      <w:pPr>
        <w:tabs>
          <w:tab w:val="num" w:pos="6480"/>
        </w:tabs>
        <w:ind w:left="6480" w:hanging="360"/>
      </w:pPr>
      <w:rPr>
        <w:rFonts w:ascii="Wingdings" w:hAnsi="Wingdings" w:cs="Wingdings" w:hint="default"/>
      </w:rPr>
    </w:lvl>
  </w:abstractNum>
  <w:abstractNum w:abstractNumId="26" w15:restartNumberingAfterBreak="0">
    <w:nsid w:val="2603077C"/>
    <w:multiLevelType w:val="hybridMultilevel"/>
    <w:tmpl w:val="90E419E6"/>
    <w:lvl w:ilvl="0" w:tplc="35C4F2F8">
      <w:numFmt w:val="bullet"/>
      <w:lvlText w:val="•"/>
      <w:lvlJc w:val="left"/>
      <w:pPr>
        <w:ind w:left="1068" w:hanging="708"/>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26ED02A3"/>
    <w:multiLevelType w:val="hybridMultilevel"/>
    <w:tmpl w:val="C85E55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2C1C56CE"/>
    <w:multiLevelType w:val="hybridMultilevel"/>
    <w:tmpl w:val="C0C012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26F07BC"/>
    <w:multiLevelType w:val="hybridMultilevel"/>
    <w:tmpl w:val="F97820CC"/>
    <w:lvl w:ilvl="0" w:tplc="35C4F2F8">
      <w:numFmt w:val="bullet"/>
      <w:lvlText w:val="•"/>
      <w:lvlJc w:val="left"/>
      <w:pPr>
        <w:ind w:left="1068" w:hanging="708"/>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3F9C7973"/>
    <w:multiLevelType w:val="hybridMultilevel"/>
    <w:tmpl w:val="FC74B10A"/>
    <w:lvl w:ilvl="0" w:tplc="04090001">
      <w:start w:val="1"/>
      <w:numFmt w:val="bullet"/>
      <w:lvlText w:val=""/>
      <w:lvlJc w:val="left"/>
      <w:pPr>
        <w:ind w:left="766" w:hanging="360"/>
      </w:pPr>
      <w:rPr>
        <w:rFonts w:ascii="Symbol" w:hAnsi="Symbol" w:hint="default"/>
      </w:rPr>
    </w:lvl>
    <w:lvl w:ilvl="1" w:tplc="04090003" w:tentative="1">
      <w:start w:val="1"/>
      <w:numFmt w:val="bullet"/>
      <w:lvlText w:val="o"/>
      <w:lvlJc w:val="left"/>
      <w:pPr>
        <w:ind w:left="1486" w:hanging="360"/>
      </w:pPr>
      <w:rPr>
        <w:rFonts w:ascii="Courier New" w:hAnsi="Courier New" w:cs="Courier New" w:hint="default"/>
      </w:rPr>
    </w:lvl>
    <w:lvl w:ilvl="2" w:tplc="04090005" w:tentative="1">
      <w:start w:val="1"/>
      <w:numFmt w:val="bullet"/>
      <w:lvlText w:val=""/>
      <w:lvlJc w:val="left"/>
      <w:pPr>
        <w:ind w:left="2206" w:hanging="360"/>
      </w:pPr>
      <w:rPr>
        <w:rFonts w:ascii="Wingdings" w:hAnsi="Wingdings" w:hint="default"/>
      </w:rPr>
    </w:lvl>
    <w:lvl w:ilvl="3" w:tplc="04090001" w:tentative="1">
      <w:start w:val="1"/>
      <w:numFmt w:val="bullet"/>
      <w:lvlText w:val=""/>
      <w:lvlJc w:val="left"/>
      <w:pPr>
        <w:ind w:left="2926" w:hanging="360"/>
      </w:pPr>
      <w:rPr>
        <w:rFonts w:ascii="Symbol" w:hAnsi="Symbol" w:hint="default"/>
      </w:rPr>
    </w:lvl>
    <w:lvl w:ilvl="4" w:tplc="04090003" w:tentative="1">
      <w:start w:val="1"/>
      <w:numFmt w:val="bullet"/>
      <w:lvlText w:val="o"/>
      <w:lvlJc w:val="left"/>
      <w:pPr>
        <w:ind w:left="3646" w:hanging="360"/>
      </w:pPr>
      <w:rPr>
        <w:rFonts w:ascii="Courier New" w:hAnsi="Courier New" w:cs="Courier New" w:hint="default"/>
      </w:rPr>
    </w:lvl>
    <w:lvl w:ilvl="5" w:tplc="04090005" w:tentative="1">
      <w:start w:val="1"/>
      <w:numFmt w:val="bullet"/>
      <w:lvlText w:val=""/>
      <w:lvlJc w:val="left"/>
      <w:pPr>
        <w:ind w:left="4366" w:hanging="360"/>
      </w:pPr>
      <w:rPr>
        <w:rFonts w:ascii="Wingdings" w:hAnsi="Wingdings" w:hint="default"/>
      </w:rPr>
    </w:lvl>
    <w:lvl w:ilvl="6" w:tplc="04090001" w:tentative="1">
      <w:start w:val="1"/>
      <w:numFmt w:val="bullet"/>
      <w:lvlText w:val=""/>
      <w:lvlJc w:val="left"/>
      <w:pPr>
        <w:ind w:left="5086" w:hanging="360"/>
      </w:pPr>
      <w:rPr>
        <w:rFonts w:ascii="Symbol" w:hAnsi="Symbol" w:hint="default"/>
      </w:rPr>
    </w:lvl>
    <w:lvl w:ilvl="7" w:tplc="04090003" w:tentative="1">
      <w:start w:val="1"/>
      <w:numFmt w:val="bullet"/>
      <w:lvlText w:val="o"/>
      <w:lvlJc w:val="left"/>
      <w:pPr>
        <w:ind w:left="5806" w:hanging="360"/>
      </w:pPr>
      <w:rPr>
        <w:rFonts w:ascii="Courier New" w:hAnsi="Courier New" w:cs="Courier New" w:hint="default"/>
      </w:rPr>
    </w:lvl>
    <w:lvl w:ilvl="8" w:tplc="04090005" w:tentative="1">
      <w:start w:val="1"/>
      <w:numFmt w:val="bullet"/>
      <w:lvlText w:val=""/>
      <w:lvlJc w:val="left"/>
      <w:pPr>
        <w:ind w:left="6526" w:hanging="360"/>
      </w:pPr>
      <w:rPr>
        <w:rFonts w:ascii="Wingdings" w:hAnsi="Wingdings" w:hint="default"/>
      </w:rPr>
    </w:lvl>
  </w:abstractNum>
  <w:abstractNum w:abstractNumId="31" w15:restartNumberingAfterBreak="0">
    <w:nsid w:val="469BA813"/>
    <w:multiLevelType w:val="hybridMultilevel"/>
    <w:tmpl w:val="A03E1D0C"/>
    <w:lvl w:ilvl="0" w:tplc="B8E4B6B2">
      <w:start w:val="1"/>
      <w:numFmt w:val="bullet"/>
      <w:lvlText w:val=""/>
      <w:lvlJc w:val="left"/>
      <w:pPr>
        <w:tabs>
          <w:tab w:val="num" w:pos="720"/>
        </w:tabs>
        <w:ind w:left="720" w:hanging="360"/>
      </w:pPr>
      <w:rPr>
        <w:rFonts w:ascii="Symbol" w:hAnsi="Symbol" w:cs="Symbol" w:hint="default"/>
      </w:rPr>
    </w:lvl>
    <w:lvl w:ilvl="1" w:tplc="4D2AB962">
      <w:start w:val="1"/>
      <w:numFmt w:val="bullet"/>
      <w:lvlText w:val="o"/>
      <w:lvlJc w:val="left"/>
      <w:pPr>
        <w:tabs>
          <w:tab w:val="num" w:pos="1440"/>
        </w:tabs>
        <w:ind w:left="1440" w:hanging="360"/>
      </w:pPr>
      <w:rPr>
        <w:rFonts w:ascii="Courier New" w:hAnsi="Courier New" w:cs="Courier New" w:hint="default"/>
      </w:rPr>
    </w:lvl>
    <w:lvl w:ilvl="2" w:tplc="7F56AF04">
      <w:start w:val="1"/>
      <w:numFmt w:val="bullet"/>
      <w:lvlText w:val=""/>
      <w:lvlJc w:val="left"/>
      <w:pPr>
        <w:tabs>
          <w:tab w:val="num" w:pos="2160"/>
        </w:tabs>
        <w:ind w:left="2160" w:hanging="360"/>
      </w:pPr>
      <w:rPr>
        <w:rFonts w:ascii="Wingdings" w:hAnsi="Wingdings" w:cs="Wingdings" w:hint="default"/>
      </w:rPr>
    </w:lvl>
    <w:lvl w:ilvl="3" w:tplc="A4B8CD56">
      <w:start w:val="1"/>
      <w:numFmt w:val="bullet"/>
      <w:lvlText w:val=""/>
      <w:lvlJc w:val="left"/>
      <w:pPr>
        <w:tabs>
          <w:tab w:val="num" w:pos="2880"/>
        </w:tabs>
        <w:ind w:left="2880" w:hanging="360"/>
      </w:pPr>
      <w:rPr>
        <w:rFonts w:ascii="Symbol" w:hAnsi="Symbol" w:cs="Symbol" w:hint="default"/>
      </w:rPr>
    </w:lvl>
    <w:lvl w:ilvl="4" w:tplc="18FE3168">
      <w:start w:val="1"/>
      <w:numFmt w:val="bullet"/>
      <w:lvlText w:val="o"/>
      <w:lvlJc w:val="left"/>
      <w:pPr>
        <w:tabs>
          <w:tab w:val="num" w:pos="3600"/>
        </w:tabs>
        <w:ind w:left="3600" w:hanging="360"/>
      </w:pPr>
      <w:rPr>
        <w:rFonts w:ascii="Courier New" w:hAnsi="Courier New" w:cs="Courier New" w:hint="default"/>
      </w:rPr>
    </w:lvl>
    <w:lvl w:ilvl="5" w:tplc="D710049A">
      <w:start w:val="1"/>
      <w:numFmt w:val="bullet"/>
      <w:lvlText w:val=""/>
      <w:lvlJc w:val="left"/>
      <w:pPr>
        <w:tabs>
          <w:tab w:val="num" w:pos="4320"/>
        </w:tabs>
        <w:ind w:left="4320" w:hanging="360"/>
      </w:pPr>
      <w:rPr>
        <w:rFonts w:ascii="Wingdings" w:hAnsi="Wingdings" w:cs="Wingdings" w:hint="default"/>
      </w:rPr>
    </w:lvl>
    <w:lvl w:ilvl="6" w:tplc="D48EF94E">
      <w:start w:val="1"/>
      <w:numFmt w:val="bullet"/>
      <w:lvlText w:val=""/>
      <w:lvlJc w:val="left"/>
      <w:pPr>
        <w:tabs>
          <w:tab w:val="num" w:pos="5040"/>
        </w:tabs>
        <w:ind w:left="5040" w:hanging="360"/>
      </w:pPr>
      <w:rPr>
        <w:rFonts w:ascii="Symbol" w:hAnsi="Symbol" w:cs="Symbol" w:hint="default"/>
      </w:rPr>
    </w:lvl>
    <w:lvl w:ilvl="7" w:tplc="D49AA554">
      <w:start w:val="1"/>
      <w:numFmt w:val="bullet"/>
      <w:lvlText w:val="o"/>
      <w:lvlJc w:val="left"/>
      <w:pPr>
        <w:tabs>
          <w:tab w:val="num" w:pos="5760"/>
        </w:tabs>
        <w:ind w:left="5760" w:hanging="360"/>
      </w:pPr>
      <w:rPr>
        <w:rFonts w:ascii="Courier New" w:hAnsi="Courier New" w:cs="Courier New" w:hint="default"/>
      </w:rPr>
    </w:lvl>
    <w:lvl w:ilvl="8" w:tplc="FC063938">
      <w:start w:val="1"/>
      <w:numFmt w:val="bullet"/>
      <w:lvlText w:val=""/>
      <w:lvlJc w:val="left"/>
      <w:pPr>
        <w:tabs>
          <w:tab w:val="num" w:pos="6480"/>
        </w:tabs>
        <w:ind w:left="6480" w:hanging="360"/>
      </w:pPr>
      <w:rPr>
        <w:rFonts w:ascii="Wingdings" w:hAnsi="Wingdings" w:cs="Wingdings" w:hint="default"/>
      </w:rPr>
    </w:lvl>
  </w:abstractNum>
  <w:abstractNum w:abstractNumId="32" w15:restartNumberingAfterBreak="0">
    <w:nsid w:val="46BC52EF"/>
    <w:multiLevelType w:val="hybridMultilevel"/>
    <w:tmpl w:val="DA383A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543423F"/>
    <w:multiLevelType w:val="hybridMultilevel"/>
    <w:tmpl w:val="63066A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1B">
      <w:start w:val="1"/>
      <w:numFmt w:val="lowerRoman"/>
      <w:lvlText w:val="%3."/>
      <w:lvlJc w:val="right"/>
      <w:pPr>
        <w:ind w:left="2160" w:hanging="180"/>
      </w:pPr>
    </w:lvl>
    <w:lvl w:ilvl="3" w:tplc="04090001">
      <w:start w:val="1"/>
      <w:numFmt w:val="bullet"/>
      <w:lvlText w:val=""/>
      <w:lvlJc w:val="left"/>
      <w:pPr>
        <w:ind w:left="2880" w:hanging="360"/>
      </w:pPr>
      <w:rPr>
        <w:rFonts w:ascii="Symbol" w:hAnsi="Symbol" w:hint="default"/>
      </w:rPr>
    </w:lvl>
    <w:lvl w:ilvl="4" w:tplc="F448FA80">
      <w:numFmt w:val="bullet"/>
      <w:lvlText w:val="•"/>
      <w:lvlJc w:val="left"/>
      <w:pPr>
        <w:ind w:left="3948" w:hanging="708"/>
      </w:pPr>
      <w:rPr>
        <w:rFonts w:ascii="Arial" w:eastAsia="Arial" w:hAnsi="Arial" w:cs="Arial"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A7864ED"/>
    <w:multiLevelType w:val="hybridMultilevel"/>
    <w:tmpl w:val="6DD86F5A"/>
    <w:lvl w:ilvl="0" w:tplc="35C4F2F8">
      <w:numFmt w:val="bullet"/>
      <w:lvlText w:val="•"/>
      <w:lvlJc w:val="left"/>
      <w:pPr>
        <w:ind w:left="1068" w:hanging="708"/>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AF403FA"/>
    <w:multiLevelType w:val="hybridMultilevel"/>
    <w:tmpl w:val="915E5F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EE1389B"/>
    <w:multiLevelType w:val="hybridMultilevel"/>
    <w:tmpl w:val="A21EF2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EF778B3"/>
    <w:multiLevelType w:val="hybridMultilevel"/>
    <w:tmpl w:val="84C631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71903A9"/>
    <w:multiLevelType w:val="hybridMultilevel"/>
    <w:tmpl w:val="FCF01324"/>
    <w:lvl w:ilvl="0" w:tplc="35C4F2F8">
      <w:numFmt w:val="bullet"/>
      <w:lvlText w:val="•"/>
      <w:lvlJc w:val="left"/>
      <w:pPr>
        <w:ind w:left="1068" w:hanging="708"/>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A173DED"/>
    <w:multiLevelType w:val="hybridMultilevel"/>
    <w:tmpl w:val="F5EE4714"/>
    <w:lvl w:ilvl="0" w:tplc="35C4F2F8">
      <w:numFmt w:val="bullet"/>
      <w:lvlText w:val="•"/>
      <w:lvlJc w:val="left"/>
      <w:pPr>
        <w:ind w:left="1428" w:hanging="708"/>
      </w:pPr>
      <w:rPr>
        <w:rFonts w:ascii="Arial" w:eastAsia="Arial"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0" w15:restartNumberingAfterBreak="0">
    <w:nsid w:val="6C93803E"/>
    <w:multiLevelType w:val="hybridMultilevel"/>
    <w:tmpl w:val="6F48BA26"/>
    <w:lvl w:ilvl="0" w:tplc="E62A6AF8">
      <w:start w:val="1"/>
      <w:numFmt w:val="decimal"/>
      <w:lvlText w:val="%1."/>
      <w:lvlJc w:val="left"/>
      <w:pPr>
        <w:ind w:left="720" w:hanging="360"/>
      </w:pPr>
    </w:lvl>
    <w:lvl w:ilvl="1" w:tplc="29EA80CC">
      <w:start w:val="1"/>
      <w:numFmt w:val="lowerLetter"/>
      <w:lvlText w:val="%2."/>
      <w:lvlJc w:val="left"/>
      <w:pPr>
        <w:ind w:left="1440" w:hanging="360"/>
      </w:pPr>
    </w:lvl>
    <w:lvl w:ilvl="2" w:tplc="9A58D2E2">
      <w:start w:val="1"/>
      <w:numFmt w:val="lowerRoman"/>
      <w:lvlText w:val="%3."/>
      <w:lvlJc w:val="right"/>
      <w:pPr>
        <w:ind w:left="2160" w:hanging="180"/>
      </w:pPr>
    </w:lvl>
    <w:lvl w:ilvl="3" w:tplc="BB2050B4">
      <w:start w:val="1"/>
      <w:numFmt w:val="decimal"/>
      <w:lvlText w:val="%4."/>
      <w:lvlJc w:val="left"/>
      <w:pPr>
        <w:ind w:left="2880" w:hanging="360"/>
      </w:pPr>
    </w:lvl>
    <w:lvl w:ilvl="4" w:tplc="898EA038">
      <w:start w:val="1"/>
      <w:numFmt w:val="lowerLetter"/>
      <w:lvlText w:val="%5."/>
      <w:lvlJc w:val="left"/>
      <w:pPr>
        <w:ind w:left="3600" w:hanging="360"/>
      </w:pPr>
    </w:lvl>
    <w:lvl w:ilvl="5" w:tplc="1FF436E2">
      <w:start w:val="1"/>
      <w:numFmt w:val="lowerRoman"/>
      <w:lvlText w:val="%6."/>
      <w:lvlJc w:val="right"/>
      <w:pPr>
        <w:ind w:left="4320" w:hanging="180"/>
      </w:pPr>
    </w:lvl>
    <w:lvl w:ilvl="6" w:tplc="EAFC549A">
      <w:start w:val="1"/>
      <w:numFmt w:val="decimal"/>
      <w:lvlText w:val="%7."/>
      <w:lvlJc w:val="left"/>
      <w:pPr>
        <w:ind w:left="5040" w:hanging="360"/>
      </w:pPr>
    </w:lvl>
    <w:lvl w:ilvl="7" w:tplc="0D8E5392">
      <w:start w:val="1"/>
      <w:numFmt w:val="lowerLetter"/>
      <w:lvlText w:val="%8."/>
      <w:lvlJc w:val="left"/>
      <w:pPr>
        <w:ind w:left="5760" w:hanging="360"/>
      </w:pPr>
    </w:lvl>
    <w:lvl w:ilvl="8" w:tplc="7F208640">
      <w:start w:val="1"/>
      <w:numFmt w:val="lowerRoman"/>
      <w:lvlText w:val="%9."/>
      <w:lvlJc w:val="right"/>
      <w:pPr>
        <w:ind w:left="6480" w:hanging="180"/>
      </w:pPr>
    </w:lvl>
  </w:abstractNum>
  <w:abstractNum w:abstractNumId="41" w15:restartNumberingAfterBreak="0">
    <w:nsid w:val="6EBF6021"/>
    <w:multiLevelType w:val="hybridMultilevel"/>
    <w:tmpl w:val="16AAD0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00D7965"/>
    <w:multiLevelType w:val="hybridMultilevel"/>
    <w:tmpl w:val="C25E3B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01C3C03"/>
    <w:multiLevelType w:val="hybridMultilevel"/>
    <w:tmpl w:val="EE5CE1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3E43F5C"/>
    <w:multiLevelType w:val="hybridMultilevel"/>
    <w:tmpl w:val="712AD15E"/>
    <w:lvl w:ilvl="0" w:tplc="8C5E6BDA">
      <w:start w:val="1"/>
      <w:numFmt w:val="bullet"/>
      <w:lvlText w:val=""/>
      <w:lvlJc w:val="left"/>
      <w:pPr>
        <w:tabs>
          <w:tab w:val="num" w:pos="720"/>
        </w:tabs>
        <w:ind w:left="720" w:hanging="360"/>
      </w:pPr>
      <w:rPr>
        <w:rFonts w:ascii="Symbol" w:hAnsi="Symbol" w:cs="Symbol" w:hint="default"/>
      </w:rPr>
    </w:lvl>
    <w:lvl w:ilvl="1" w:tplc="01BAB424">
      <w:start w:val="1"/>
      <w:numFmt w:val="bullet"/>
      <w:lvlText w:val="o"/>
      <w:lvlJc w:val="left"/>
      <w:pPr>
        <w:tabs>
          <w:tab w:val="num" w:pos="1440"/>
        </w:tabs>
        <w:ind w:left="1440" w:hanging="360"/>
      </w:pPr>
      <w:rPr>
        <w:rFonts w:ascii="Courier New" w:hAnsi="Courier New" w:cs="Courier New" w:hint="default"/>
      </w:rPr>
    </w:lvl>
    <w:lvl w:ilvl="2" w:tplc="633C793E">
      <w:start w:val="1"/>
      <w:numFmt w:val="bullet"/>
      <w:lvlText w:val=""/>
      <w:lvlJc w:val="left"/>
      <w:pPr>
        <w:tabs>
          <w:tab w:val="num" w:pos="2160"/>
        </w:tabs>
        <w:ind w:left="2160" w:hanging="360"/>
      </w:pPr>
      <w:rPr>
        <w:rFonts w:ascii="Wingdings" w:hAnsi="Wingdings" w:cs="Wingdings" w:hint="default"/>
      </w:rPr>
    </w:lvl>
    <w:lvl w:ilvl="3" w:tplc="D18A3BCC">
      <w:start w:val="1"/>
      <w:numFmt w:val="bullet"/>
      <w:lvlText w:val=""/>
      <w:lvlJc w:val="left"/>
      <w:pPr>
        <w:tabs>
          <w:tab w:val="num" w:pos="2880"/>
        </w:tabs>
        <w:ind w:left="2880" w:hanging="360"/>
      </w:pPr>
      <w:rPr>
        <w:rFonts w:ascii="Symbol" w:hAnsi="Symbol" w:cs="Symbol" w:hint="default"/>
      </w:rPr>
    </w:lvl>
    <w:lvl w:ilvl="4" w:tplc="8DF4496A">
      <w:start w:val="1"/>
      <w:numFmt w:val="bullet"/>
      <w:lvlText w:val="o"/>
      <w:lvlJc w:val="left"/>
      <w:pPr>
        <w:tabs>
          <w:tab w:val="num" w:pos="3600"/>
        </w:tabs>
        <w:ind w:left="3600" w:hanging="360"/>
      </w:pPr>
      <w:rPr>
        <w:rFonts w:ascii="Courier New" w:hAnsi="Courier New" w:cs="Courier New" w:hint="default"/>
      </w:rPr>
    </w:lvl>
    <w:lvl w:ilvl="5" w:tplc="FBEC5AC2">
      <w:start w:val="1"/>
      <w:numFmt w:val="bullet"/>
      <w:lvlText w:val=""/>
      <w:lvlJc w:val="left"/>
      <w:pPr>
        <w:tabs>
          <w:tab w:val="num" w:pos="4320"/>
        </w:tabs>
        <w:ind w:left="4320" w:hanging="360"/>
      </w:pPr>
      <w:rPr>
        <w:rFonts w:ascii="Wingdings" w:hAnsi="Wingdings" w:cs="Wingdings" w:hint="default"/>
      </w:rPr>
    </w:lvl>
    <w:lvl w:ilvl="6" w:tplc="329042EE">
      <w:start w:val="1"/>
      <w:numFmt w:val="bullet"/>
      <w:lvlText w:val=""/>
      <w:lvlJc w:val="left"/>
      <w:pPr>
        <w:tabs>
          <w:tab w:val="num" w:pos="5040"/>
        </w:tabs>
        <w:ind w:left="5040" w:hanging="360"/>
      </w:pPr>
      <w:rPr>
        <w:rFonts w:ascii="Symbol" w:hAnsi="Symbol" w:cs="Symbol" w:hint="default"/>
      </w:rPr>
    </w:lvl>
    <w:lvl w:ilvl="7" w:tplc="1CDA5986">
      <w:start w:val="1"/>
      <w:numFmt w:val="bullet"/>
      <w:lvlText w:val="o"/>
      <w:lvlJc w:val="left"/>
      <w:pPr>
        <w:tabs>
          <w:tab w:val="num" w:pos="5760"/>
        </w:tabs>
        <w:ind w:left="5760" w:hanging="360"/>
      </w:pPr>
      <w:rPr>
        <w:rFonts w:ascii="Courier New" w:hAnsi="Courier New" w:cs="Courier New" w:hint="default"/>
      </w:rPr>
    </w:lvl>
    <w:lvl w:ilvl="8" w:tplc="F27622B6">
      <w:start w:val="1"/>
      <w:numFmt w:val="bullet"/>
      <w:lvlText w:val=""/>
      <w:lvlJc w:val="left"/>
      <w:pPr>
        <w:tabs>
          <w:tab w:val="num" w:pos="6480"/>
        </w:tabs>
        <w:ind w:left="6480" w:hanging="360"/>
      </w:pPr>
      <w:rPr>
        <w:rFonts w:ascii="Wingdings" w:hAnsi="Wingdings" w:cs="Wingdings" w:hint="default"/>
      </w:rPr>
    </w:lvl>
  </w:abstractNum>
  <w:abstractNum w:abstractNumId="45" w15:restartNumberingAfterBreak="0">
    <w:nsid w:val="7BB714BE"/>
    <w:multiLevelType w:val="hybridMultilevel"/>
    <w:tmpl w:val="145EC8D0"/>
    <w:lvl w:ilvl="0" w:tplc="803CEC9E">
      <w:start w:val="1"/>
      <w:numFmt w:val="bullet"/>
      <w:lvlText w:val=""/>
      <w:lvlJc w:val="left"/>
      <w:pPr>
        <w:tabs>
          <w:tab w:val="num" w:pos="720"/>
        </w:tabs>
        <w:ind w:left="720" w:hanging="360"/>
      </w:pPr>
      <w:rPr>
        <w:rFonts w:ascii="Symbol" w:hAnsi="Symbol" w:cs="Symbol" w:hint="default"/>
      </w:rPr>
    </w:lvl>
    <w:lvl w:ilvl="1" w:tplc="14F20A56">
      <w:start w:val="1"/>
      <w:numFmt w:val="bullet"/>
      <w:lvlText w:val="o"/>
      <w:lvlJc w:val="left"/>
      <w:pPr>
        <w:tabs>
          <w:tab w:val="num" w:pos="1440"/>
        </w:tabs>
        <w:ind w:left="1440" w:hanging="360"/>
      </w:pPr>
      <w:rPr>
        <w:rFonts w:ascii="Courier New" w:hAnsi="Courier New" w:cs="Courier New" w:hint="default"/>
      </w:rPr>
    </w:lvl>
    <w:lvl w:ilvl="2" w:tplc="D8C0D024">
      <w:start w:val="1"/>
      <w:numFmt w:val="bullet"/>
      <w:lvlText w:val=""/>
      <w:lvlJc w:val="left"/>
      <w:pPr>
        <w:tabs>
          <w:tab w:val="num" w:pos="2160"/>
        </w:tabs>
        <w:ind w:left="2160" w:hanging="360"/>
      </w:pPr>
      <w:rPr>
        <w:rFonts w:ascii="Wingdings" w:hAnsi="Wingdings" w:cs="Wingdings" w:hint="default"/>
      </w:rPr>
    </w:lvl>
    <w:lvl w:ilvl="3" w:tplc="791224DA">
      <w:start w:val="1"/>
      <w:numFmt w:val="bullet"/>
      <w:lvlText w:val=""/>
      <w:lvlJc w:val="left"/>
      <w:pPr>
        <w:tabs>
          <w:tab w:val="num" w:pos="2880"/>
        </w:tabs>
        <w:ind w:left="2880" w:hanging="360"/>
      </w:pPr>
      <w:rPr>
        <w:rFonts w:ascii="Symbol" w:hAnsi="Symbol" w:cs="Symbol" w:hint="default"/>
      </w:rPr>
    </w:lvl>
    <w:lvl w:ilvl="4" w:tplc="22601B5E">
      <w:start w:val="1"/>
      <w:numFmt w:val="bullet"/>
      <w:lvlText w:val="o"/>
      <w:lvlJc w:val="left"/>
      <w:pPr>
        <w:tabs>
          <w:tab w:val="num" w:pos="3600"/>
        </w:tabs>
        <w:ind w:left="3600" w:hanging="360"/>
      </w:pPr>
      <w:rPr>
        <w:rFonts w:ascii="Courier New" w:hAnsi="Courier New" w:cs="Courier New" w:hint="default"/>
      </w:rPr>
    </w:lvl>
    <w:lvl w:ilvl="5" w:tplc="2B74823A">
      <w:start w:val="1"/>
      <w:numFmt w:val="bullet"/>
      <w:lvlText w:val=""/>
      <w:lvlJc w:val="left"/>
      <w:pPr>
        <w:tabs>
          <w:tab w:val="num" w:pos="4320"/>
        </w:tabs>
        <w:ind w:left="4320" w:hanging="360"/>
      </w:pPr>
      <w:rPr>
        <w:rFonts w:ascii="Wingdings" w:hAnsi="Wingdings" w:cs="Wingdings" w:hint="default"/>
      </w:rPr>
    </w:lvl>
    <w:lvl w:ilvl="6" w:tplc="914ED596">
      <w:start w:val="1"/>
      <w:numFmt w:val="bullet"/>
      <w:lvlText w:val=""/>
      <w:lvlJc w:val="left"/>
      <w:pPr>
        <w:tabs>
          <w:tab w:val="num" w:pos="5040"/>
        </w:tabs>
        <w:ind w:left="5040" w:hanging="360"/>
      </w:pPr>
      <w:rPr>
        <w:rFonts w:ascii="Symbol" w:hAnsi="Symbol" w:cs="Symbol" w:hint="default"/>
      </w:rPr>
    </w:lvl>
    <w:lvl w:ilvl="7" w:tplc="57B649B6">
      <w:start w:val="1"/>
      <w:numFmt w:val="bullet"/>
      <w:lvlText w:val="o"/>
      <w:lvlJc w:val="left"/>
      <w:pPr>
        <w:tabs>
          <w:tab w:val="num" w:pos="5760"/>
        </w:tabs>
        <w:ind w:left="5760" w:hanging="360"/>
      </w:pPr>
      <w:rPr>
        <w:rFonts w:ascii="Courier New" w:hAnsi="Courier New" w:cs="Courier New" w:hint="default"/>
      </w:rPr>
    </w:lvl>
    <w:lvl w:ilvl="8" w:tplc="216231D6">
      <w:start w:val="1"/>
      <w:numFmt w:val="bullet"/>
      <w:lvlText w:val=""/>
      <w:lvlJc w:val="left"/>
      <w:pPr>
        <w:tabs>
          <w:tab w:val="num" w:pos="6480"/>
        </w:tabs>
        <w:ind w:left="6480" w:hanging="360"/>
      </w:pPr>
      <w:rPr>
        <w:rFonts w:ascii="Wingdings" w:hAnsi="Wingdings" w:cs="Wingdings" w:hint="default"/>
      </w:rPr>
    </w:lvl>
  </w:abstractNum>
  <w:abstractNum w:abstractNumId="46" w15:restartNumberingAfterBreak="0">
    <w:nsid w:val="7D5A31DE"/>
    <w:multiLevelType w:val="hybridMultilevel"/>
    <w:tmpl w:val="B6D473DC"/>
    <w:lvl w:ilvl="0" w:tplc="35C4F2F8">
      <w:numFmt w:val="bullet"/>
      <w:lvlText w:val="•"/>
      <w:lvlJc w:val="left"/>
      <w:pPr>
        <w:ind w:left="1068" w:hanging="708"/>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E8E64E9"/>
    <w:multiLevelType w:val="hybridMultilevel"/>
    <w:tmpl w:val="A99C2EC2"/>
    <w:lvl w:ilvl="0" w:tplc="35C4F2F8">
      <w:numFmt w:val="bullet"/>
      <w:lvlText w:val="•"/>
      <w:lvlJc w:val="left"/>
      <w:pPr>
        <w:ind w:left="1068" w:hanging="708"/>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16241119">
    <w:abstractNumId w:val="3"/>
  </w:num>
  <w:num w:numId="2" w16cid:durableId="2066101078">
    <w:abstractNumId w:val="25"/>
  </w:num>
  <w:num w:numId="3" w16cid:durableId="1057818995">
    <w:abstractNumId w:val="13"/>
  </w:num>
  <w:num w:numId="4" w16cid:durableId="447355155">
    <w:abstractNumId w:val="0"/>
  </w:num>
  <w:num w:numId="5" w16cid:durableId="1738941916">
    <w:abstractNumId w:val="1"/>
  </w:num>
  <w:num w:numId="6" w16cid:durableId="1760980282">
    <w:abstractNumId w:val="44"/>
  </w:num>
  <w:num w:numId="7" w16cid:durableId="1277524706">
    <w:abstractNumId w:val="4"/>
  </w:num>
  <w:num w:numId="8" w16cid:durableId="448477055">
    <w:abstractNumId w:val="10"/>
  </w:num>
  <w:num w:numId="9" w16cid:durableId="1587961895">
    <w:abstractNumId w:val="21"/>
  </w:num>
  <w:num w:numId="10" w16cid:durableId="1577517664">
    <w:abstractNumId w:val="12"/>
  </w:num>
  <w:num w:numId="11" w16cid:durableId="1321079065">
    <w:abstractNumId w:val="6"/>
  </w:num>
  <w:num w:numId="12" w16cid:durableId="146436013">
    <w:abstractNumId w:val="16"/>
  </w:num>
  <w:num w:numId="13" w16cid:durableId="460267545">
    <w:abstractNumId w:val="28"/>
  </w:num>
  <w:num w:numId="14" w16cid:durableId="25448040">
    <w:abstractNumId w:val="42"/>
  </w:num>
  <w:num w:numId="15" w16cid:durableId="1830098347">
    <w:abstractNumId w:val="35"/>
  </w:num>
  <w:num w:numId="16" w16cid:durableId="1905068918">
    <w:abstractNumId w:val="20"/>
  </w:num>
  <w:num w:numId="17" w16cid:durableId="96561771">
    <w:abstractNumId w:val="19"/>
  </w:num>
  <w:num w:numId="18" w16cid:durableId="1900431241">
    <w:abstractNumId w:val="18"/>
  </w:num>
  <w:num w:numId="19" w16cid:durableId="1177498529">
    <w:abstractNumId w:val="9"/>
  </w:num>
  <w:num w:numId="20" w16cid:durableId="369771545">
    <w:abstractNumId w:val="5"/>
  </w:num>
  <w:num w:numId="21" w16cid:durableId="1793553968">
    <w:abstractNumId w:val="45"/>
  </w:num>
  <w:num w:numId="22" w16cid:durableId="741560470">
    <w:abstractNumId w:val="2"/>
  </w:num>
  <w:num w:numId="23" w16cid:durableId="913861205">
    <w:abstractNumId w:val="14"/>
  </w:num>
  <w:num w:numId="24" w16cid:durableId="1090734456">
    <w:abstractNumId w:val="11"/>
  </w:num>
  <w:num w:numId="25" w16cid:durableId="1410343321">
    <w:abstractNumId w:val="8"/>
  </w:num>
  <w:num w:numId="26" w16cid:durableId="1315452776">
    <w:abstractNumId w:val="7"/>
  </w:num>
  <w:num w:numId="27" w16cid:durableId="1132674075">
    <w:abstractNumId w:val="24"/>
  </w:num>
  <w:num w:numId="28" w16cid:durableId="301159954">
    <w:abstractNumId w:val="22"/>
  </w:num>
  <w:num w:numId="29" w16cid:durableId="1559433468">
    <w:abstractNumId w:val="15"/>
  </w:num>
  <w:num w:numId="30" w16cid:durableId="1551962611">
    <w:abstractNumId w:val="33"/>
  </w:num>
  <w:num w:numId="31" w16cid:durableId="572467203">
    <w:abstractNumId w:val="41"/>
  </w:num>
  <w:num w:numId="32" w16cid:durableId="484198366">
    <w:abstractNumId w:val="47"/>
  </w:num>
  <w:num w:numId="33" w16cid:durableId="1980911985">
    <w:abstractNumId w:val="31"/>
  </w:num>
  <w:num w:numId="34" w16cid:durableId="1593396129">
    <w:abstractNumId w:val="39"/>
  </w:num>
  <w:num w:numId="35" w16cid:durableId="1657952039">
    <w:abstractNumId w:val="26"/>
  </w:num>
  <w:num w:numId="36" w16cid:durableId="608508023">
    <w:abstractNumId w:val="38"/>
  </w:num>
  <w:num w:numId="37" w16cid:durableId="1227111515">
    <w:abstractNumId w:val="34"/>
  </w:num>
  <w:num w:numId="38" w16cid:durableId="1713338941">
    <w:abstractNumId w:val="29"/>
  </w:num>
  <w:num w:numId="39" w16cid:durableId="353266485">
    <w:abstractNumId w:val="46"/>
  </w:num>
  <w:num w:numId="40" w16cid:durableId="21128681">
    <w:abstractNumId w:val="17"/>
  </w:num>
  <w:num w:numId="41" w16cid:durableId="1754468717">
    <w:abstractNumId w:val="32"/>
  </w:num>
  <w:num w:numId="42" w16cid:durableId="1088115826">
    <w:abstractNumId w:val="27"/>
  </w:num>
  <w:num w:numId="43" w16cid:durableId="1613518138">
    <w:abstractNumId w:val="40"/>
  </w:num>
  <w:num w:numId="44" w16cid:durableId="922642581">
    <w:abstractNumId w:val="43"/>
  </w:num>
  <w:num w:numId="45" w16cid:durableId="850608080">
    <w:abstractNumId w:val="23"/>
  </w:num>
  <w:num w:numId="46" w16cid:durableId="882790574">
    <w:abstractNumId w:val="36"/>
  </w:num>
  <w:num w:numId="47" w16cid:durableId="1871802501">
    <w:abstractNumId w:val="37"/>
  </w:num>
  <w:num w:numId="48" w16cid:durableId="1774324958">
    <w:abstractNumId w:val="30"/>
  </w:num>
  <w:numIdMacAtCleanup w:val="1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Reese, Jennifer">
    <w15:presenceInfo w15:providerId="AD" w15:userId="S::jennifer.reese@yale.edu::3a20fec6-a07d-46ff-bfbf-347c759ca687"/>
  </w15:person>
  <w15:person w15:author="O'Connor, Rick">
    <w15:presenceInfo w15:providerId="AD" w15:userId="S::rick.oconnor@yale.edu::1d1cfa86-9831-421a-9369-437b789effb1"/>
  </w15:person>
  <w15:person w15:author="Schuster, Kevin">
    <w15:presenceInfo w15:providerId="AD" w15:userId="S::kevin.schuster@yale.edu::361b4ca0-557d-4f81-a29a-d7c9084a9326"/>
  </w15:person>
  <w15:person w15:author="Small, Shannon">
    <w15:presenceInfo w15:providerId="AD" w15:userId="S::shannon.small@yale.edu::c9728c0c-b0be-4f19-b63c-59329260b48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hideSpellingErrors/>
  <w:hideGrammaticalErrors/>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6C5A"/>
    <w:rsid w:val="00000BA6"/>
    <w:rsid w:val="00003C1E"/>
    <w:rsid w:val="000067F2"/>
    <w:rsid w:val="00011983"/>
    <w:rsid w:val="00015924"/>
    <w:rsid w:val="0001620E"/>
    <w:rsid w:val="00021D30"/>
    <w:rsid w:val="00022C3B"/>
    <w:rsid w:val="0002475B"/>
    <w:rsid w:val="00034433"/>
    <w:rsid w:val="0003661A"/>
    <w:rsid w:val="00036CC7"/>
    <w:rsid w:val="000440C6"/>
    <w:rsid w:val="000472D6"/>
    <w:rsid w:val="00047742"/>
    <w:rsid w:val="0005021A"/>
    <w:rsid w:val="000534E5"/>
    <w:rsid w:val="00057369"/>
    <w:rsid w:val="00060222"/>
    <w:rsid w:val="00062A57"/>
    <w:rsid w:val="00062D11"/>
    <w:rsid w:val="00062FC1"/>
    <w:rsid w:val="00082F40"/>
    <w:rsid w:val="00083B38"/>
    <w:rsid w:val="00091959"/>
    <w:rsid w:val="0009569D"/>
    <w:rsid w:val="000968A7"/>
    <w:rsid w:val="00096985"/>
    <w:rsid w:val="000A27E5"/>
    <w:rsid w:val="000A30A4"/>
    <w:rsid w:val="000A4969"/>
    <w:rsid w:val="000B03A3"/>
    <w:rsid w:val="000B25E3"/>
    <w:rsid w:val="000B291A"/>
    <w:rsid w:val="000B627D"/>
    <w:rsid w:val="000B6C01"/>
    <w:rsid w:val="000B6E29"/>
    <w:rsid w:val="000C2B57"/>
    <w:rsid w:val="000C404A"/>
    <w:rsid w:val="000C469A"/>
    <w:rsid w:val="000D0EAE"/>
    <w:rsid w:val="000D2CD2"/>
    <w:rsid w:val="000D5B52"/>
    <w:rsid w:val="000D6429"/>
    <w:rsid w:val="000E4CE9"/>
    <w:rsid w:val="000E5B4F"/>
    <w:rsid w:val="000E5B88"/>
    <w:rsid w:val="000E6E7F"/>
    <w:rsid w:val="000F0324"/>
    <w:rsid w:val="000F0A16"/>
    <w:rsid w:val="000F0F67"/>
    <w:rsid w:val="000F1BE6"/>
    <w:rsid w:val="000F4865"/>
    <w:rsid w:val="000F4AE8"/>
    <w:rsid w:val="000F69A3"/>
    <w:rsid w:val="000F768E"/>
    <w:rsid w:val="001001A1"/>
    <w:rsid w:val="001022DA"/>
    <w:rsid w:val="00105766"/>
    <w:rsid w:val="001112C9"/>
    <w:rsid w:val="00116605"/>
    <w:rsid w:val="001239B5"/>
    <w:rsid w:val="00135E79"/>
    <w:rsid w:val="00136BCC"/>
    <w:rsid w:val="00137F05"/>
    <w:rsid w:val="00140CAF"/>
    <w:rsid w:val="00141A2E"/>
    <w:rsid w:val="00145DAA"/>
    <w:rsid w:val="0015064F"/>
    <w:rsid w:val="00155E26"/>
    <w:rsid w:val="00157C5B"/>
    <w:rsid w:val="0016054C"/>
    <w:rsid w:val="00161480"/>
    <w:rsid w:val="00164E6F"/>
    <w:rsid w:val="0016642A"/>
    <w:rsid w:val="001710CE"/>
    <w:rsid w:val="00173BD0"/>
    <w:rsid w:val="00183369"/>
    <w:rsid w:val="00187C5C"/>
    <w:rsid w:val="001930AD"/>
    <w:rsid w:val="00194C76"/>
    <w:rsid w:val="00197339"/>
    <w:rsid w:val="001A405F"/>
    <w:rsid w:val="001B1691"/>
    <w:rsid w:val="001B61A7"/>
    <w:rsid w:val="001B62AE"/>
    <w:rsid w:val="001C56D4"/>
    <w:rsid w:val="001D1515"/>
    <w:rsid w:val="001D7667"/>
    <w:rsid w:val="001D7F6B"/>
    <w:rsid w:val="001E1B9E"/>
    <w:rsid w:val="001F55B3"/>
    <w:rsid w:val="001F62B1"/>
    <w:rsid w:val="0020147D"/>
    <w:rsid w:val="00201E31"/>
    <w:rsid w:val="002053D9"/>
    <w:rsid w:val="002101F0"/>
    <w:rsid w:val="00212438"/>
    <w:rsid w:val="00216DFF"/>
    <w:rsid w:val="00216E26"/>
    <w:rsid w:val="00221CBF"/>
    <w:rsid w:val="00223602"/>
    <w:rsid w:val="00250001"/>
    <w:rsid w:val="00250175"/>
    <w:rsid w:val="002562B8"/>
    <w:rsid w:val="00261628"/>
    <w:rsid w:val="00262BE4"/>
    <w:rsid w:val="00263BAB"/>
    <w:rsid w:val="002667B7"/>
    <w:rsid w:val="0027484F"/>
    <w:rsid w:val="0028098B"/>
    <w:rsid w:val="00281D68"/>
    <w:rsid w:val="00284658"/>
    <w:rsid w:val="0028467B"/>
    <w:rsid w:val="00290F87"/>
    <w:rsid w:val="00291D5D"/>
    <w:rsid w:val="00292A87"/>
    <w:rsid w:val="00295509"/>
    <w:rsid w:val="002965F3"/>
    <w:rsid w:val="002A2536"/>
    <w:rsid w:val="002A70D9"/>
    <w:rsid w:val="002B06F1"/>
    <w:rsid w:val="002C12D1"/>
    <w:rsid w:val="002C6656"/>
    <w:rsid w:val="002D1D10"/>
    <w:rsid w:val="002D7979"/>
    <w:rsid w:val="002D7B53"/>
    <w:rsid w:val="002E60D2"/>
    <w:rsid w:val="002E7BAA"/>
    <w:rsid w:val="002F288A"/>
    <w:rsid w:val="002F3B6A"/>
    <w:rsid w:val="002F59D4"/>
    <w:rsid w:val="00303979"/>
    <w:rsid w:val="00304560"/>
    <w:rsid w:val="00323599"/>
    <w:rsid w:val="00323B20"/>
    <w:rsid w:val="00331513"/>
    <w:rsid w:val="0033159F"/>
    <w:rsid w:val="00334A51"/>
    <w:rsid w:val="0033559F"/>
    <w:rsid w:val="0034196E"/>
    <w:rsid w:val="003430BB"/>
    <w:rsid w:val="00344694"/>
    <w:rsid w:val="00347F57"/>
    <w:rsid w:val="003539F5"/>
    <w:rsid w:val="00357C8E"/>
    <w:rsid w:val="00362BB4"/>
    <w:rsid w:val="003635EE"/>
    <w:rsid w:val="00370397"/>
    <w:rsid w:val="00371F1D"/>
    <w:rsid w:val="0037285B"/>
    <w:rsid w:val="00372C86"/>
    <w:rsid w:val="003730CF"/>
    <w:rsid w:val="00373B85"/>
    <w:rsid w:val="00374907"/>
    <w:rsid w:val="003756B1"/>
    <w:rsid w:val="00381811"/>
    <w:rsid w:val="003822B9"/>
    <w:rsid w:val="003838DD"/>
    <w:rsid w:val="003864CE"/>
    <w:rsid w:val="0038673C"/>
    <w:rsid w:val="0038688D"/>
    <w:rsid w:val="003870CA"/>
    <w:rsid w:val="00390F17"/>
    <w:rsid w:val="00396F75"/>
    <w:rsid w:val="003A400F"/>
    <w:rsid w:val="003B1C64"/>
    <w:rsid w:val="003B5518"/>
    <w:rsid w:val="003B5C4B"/>
    <w:rsid w:val="003C10FE"/>
    <w:rsid w:val="003C37CC"/>
    <w:rsid w:val="003C7F8F"/>
    <w:rsid w:val="003D4B62"/>
    <w:rsid w:val="003D6188"/>
    <w:rsid w:val="003D73B3"/>
    <w:rsid w:val="003E61FF"/>
    <w:rsid w:val="003E745B"/>
    <w:rsid w:val="003F2BBE"/>
    <w:rsid w:val="003F5BB5"/>
    <w:rsid w:val="003F6D28"/>
    <w:rsid w:val="003F75B6"/>
    <w:rsid w:val="0040040E"/>
    <w:rsid w:val="00413BDE"/>
    <w:rsid w:val="00415E88"/>
    <w:rsid w:val="00417371"/>
    <w:rsid w:val="004271A7"/>
    <w:rsid w:val="00430184"/>
    <w:rsid w:val="00432D8A"/>
    <w:rsid w:val="004339CC"/>
    <w:rsid w:val="004373D4"/>
    <w:rsid w:val="00440FA2"/>
    <w:rsid w:val="00441DD3"/>
    <w:rsid w:val="00444505"/>
    <w:rsid w:val="00450F16"/>
    <w:rsid w:val="0045147A"/>
    <w:rsid w:val="00451D19"/>
    <w:rsid w:val="00460F02"/>
    <w:rsid w:val="004615B9"/>
    <w:rsid w:val="00461A86"/>
    <w:rsid w:val="004712DD"/>
    <w:rsid w:val="004731D3"/>
    <w:rsid w:val="00475BC2"/>
    <w:rsid w:val="00475C9C"/>
    <w:rsid w:val="00476BB3"/>
    <w:rsid w:val="00486206"/>
    <w:rsid w:val="00486519"/>
    <w:rsid w:val="00487C61"/>
    <w:rsid w:val="0049110A"/>
    <w:rsid w:val="0049249F"/>
    <w:rsid w:val="00495A7E"/>
    <w:rsid w:val="004967B5"/>
    <w:rsid w:val="004A6468"/>
    <w:rsid w:val="004A6810"/>
    <w:rsid w:val="004B2B95"/>
    <w:rsid w:val="004B4267"/>
    <w:rsid w:val="004D1129"/>
    <w:rsid w:val="004D47B8"/>
    <w:rsid w:val="004D4BA0"/>
    <w:rsid w:val="004D4CDA"/>
    <w:rsid w:val="004D5A57"/>
    <w:rsid w:val="004D6279"/>
    <w:rsid w:val="004D6328"/>
    <w:rsid w:val="004E2F8C"/>
    <w:rsid w:val="004E71FD"/>
    <w:rsid w:val="004E79EB"/>
    <w:rsid w:val="004E7B63"/>
    <w:rsid w:val="004F0ED2"/>
    <w:rsid w:val="004F3BD8"/>
    <w:rsid w:val="004F3BE4"/>
    <w:rsid w:val="004F6A79"/>
    <w:rsid w:val="00500CFC"/>
    <w:rsid w:val="00501644"/>
    <w:rsid w:val="00502619"/>
    <w:rsid w:val="00505907"/>
    <w:rsid w:val="005074B2"/>
    <w:rsid w:val="00516027"/>
    <w:rsid w:val="00516075"/>
    <w:rsid w:val="00517118"/>
    <w:rsid w:val="00520E0F"/>
    <w:rsid w:val="00521313"/>
    <w:rsid w:val="00524BB2"/>
    <w:rsid w:val="00533070"/>
    <w:rsid w:val="0053321F"/>
    <w:rsid w:val="005361AE"/>
    <w:rsid w:val="005379C0"/>
    <w:rsid w:val="00540C78"/>
    <w:rsid w:val="00544F27"/>
    <w:rsid w:val="0055151D"/>
    <w:rsid w:val="00556F50"/>
    <w:rsid w:val="00564177"/>
    <w:rsid w:val="00581E6A"/>
    <w:rsid w:val="00583097"/>
    <w:rsid w:val="00583DF7"/>
    <w:rsid w:val="0058418F"/>
    <w:rsid w:val="005865C0"/>
    <w:rsid w:val="0059252F"/>
    <w:rsid w:val="00592AD7"/>
    <w:rsid w:val="00592D1C"/>
    <w:rsid w:val="0059624C"/>
    <w:rsid w:val="00596FD0"/>
    <w:rsid w:val="005970D8"/>
    <w:rsid w:val="005A2045"/>
    <w:rsid w:val="005A4F34"/>
    <w:rsid w:val="005A7785"/>
    <w:rsid w:val="005B2202"/>
    <w:rsid w:val="005B585C"/>
    <w:rsid w:val="005C434C"/>
    <w:rsid w:val="005D08A8"/>
    <w:rsid w:val="005D2B09"/>
    <w:rsid w:val="005D45B3"/>
    <w:rsid w:val="005D5BE2"/>
    <w:rsid w:val="005D686E"/>
    <w:rsid w:val="005E26CC"/>
    <w:rsid w:val="005E5369"/>
    <w:rsid w:val="005E6793"/>
    <w:rsid w:val="005F2256"/>
    <w:rsid w:val="005F2B55"/>
    <w:rsid w:val="005F41B8"/>
    <w:rsid w:val="005F6A65"/>
    <w:rsid w:val="005F78BB"/>
    <w:rsid w:val="0060190B"/>
    <w:rsid w:val="0060199B"/>
    <w:rsid w:val="00602290"/>
    <w:rsid w:val="0060293F"/>
    <w:rsid w:val="00605521"/>
    <w:rsid w:val="0060719A"/>
    <w:rsid w:val="006076CD"/>
    <w:rsid w:val="006113A7"/>
    <w:rsid w:val="0061754C"/>
    <w:rsid w:val="00621F36"/>
    <w:rsid w:val="00624203"/>
    <w:rsid w:val="006252B8"/>
    <w:rsid w:val="00625914"/>
    <w:rsid w:val="00640B3D"/>
    <w:rsid w:val="006446BF"/>
    <w:rsid w:val="00650F9C"/>
    <w:rsid w:val="00652D5A"/>
    <w:rsid w:val="00656A68"/>
    <w:rsid w:val="006604DE"/>
    <w:rsid w:val="00660C5B"/>
    <w:rsid w:val="006630DE"/>
    <w:rsid w:val="006655F7"/>
    <w:rsid w:val="00667523"/>
    <w:rsid w:val="0066781C"/>
    <w:rsid w:val="00682920"/>
    <w:rsid w:val="00684B81"/>
    <w:rsid w:val="006851DE"/>
    <w:rsid w:val="00685B77"/>
    <w:rsid w:val="00686BE6"/>
    <w:rsid w:val="00693662"/>
    <w:rsid w:val="00695D21"/>
    <w:rsid w:val="00697408"/>
    <w:rsid w:val="006A2894"/>
    <w:rsid w:val="006A3F05"/>
    <w:rsid w:val="006A7C77"/>
    <w:rsid w:val="006B40B8"/>
    <w:rsid w:val="006B5479"/>
    <w:rsid w:val="006C0E59"/>
    <w:rsid w:val="006C5BD9"/>
    <w:rsid w:val="006C6215"/>
    <w:rsid w:val="006C745B"/>
    <w:rsid w:val="006D519E"/>
    <w:rsid w:val="006E3D61"/>
    <w:rsid w:val="006E6C5A"/>
    <w:rsid w:val="006E73E1"/>
    <w:rsid w:val="006F2CC8"/>
    <w:rsid w:val="006F4412"/>
    <w:rsid w:val="006F4573"/>
    <w:rsid w:val="00711A3D"/>
    <w:rsid w:val="00715731"/>
    <w:rsid w:val="0072147F"/>
    <w:rsid w:val="007222B2"/>
    <w:rsid w:val="00727B8E"/>
    <w:rsid w:val="007308F6"/>
    <w:rsid w:val="00731595"/>
    <w:rsid w:val="00734548"/>
    <w:rsid w:val="0073769D"/>
    <w:rsid w:val="00744ADB"/>
    <w:rsid w:val="00753F60"/>
    <w:rsid w:val="00754272"/>
    <w:rsid w:val="007544CD"/>
    <w:rsid w:val="007547ED"/>
    <w:rsid w:val="007612E3"/>
    <w:rsid w:val="0076494C"/>
    <w:rsid w:val="0077051F"/>
    <w:rsid w:val="00770B4D"/>
    <w:rsid w:val="0077146E"/>
    <w:rsid w:val="0077190E"/>
    <w:rsid w:val="00771AA4"/>
    <w:rsid w:val="00774BD6"/>
    <w:rsid w:val="00783705"/>
    <w:rsid w:val="00785D5B"/>
    <w:rsid w:val="007906BD"/>
    <w:rsid w:val="00793A9A"/>
    <w:rsid w:val="007961DB"/>
    <w:rsid w:val="007A4EB2"/>
    <w:rsid w:val="007B287E"/>
    <w:rsid w:val="007B49B7"/>
    <w:rsid w:val="007C20F3"/>
    <w:rsid w:val="007C61E6"/>
    <w:rsid w:val="007D2899"/>
    <w:rsid w:val="007E1D8E"/>
    <w:rsid w:val="007E2F9A"/>
    <w:rsid w:val="007E3A0F"/>
    <w:rsid w:val="007E3C31"/>
    <w:rsid w:val="007E7BB9"/>
    <w:rsid w:val="007F23CF"/>
    <w:rsid w:val="00800200"/>
    <w:rsid w:val="008079A8"/>
    <w:rsid w:val="00810580"/>
    <w:rsid w:val="00811CB3"/>
    <w:rsid w:val="0081307E"/>
    <w:rsid w:val="00815493"/>
    <w:rsid w:val="00816ED1"/>
    <w:rsid w:val="0082127A"/>
    <w:rsid w:val="008221D4"/>
    <w:rsid w:val="00822D50"/>
    <w:rsid w:val="00823AFD"/>
    <w:rsid w:val="0082478E"/>
    <w:rsid w:val="0082672B"/>
    <w:rsid w:val="00833180"/>
    <w:rsid w:val="0083342F"/>
    <w:rsid w:val="00833F0C"/>
    <w:rsid w:val="008343CD"/>
    <w:rsid w:val="00840192"/>
    <w:rsid w:val="008477BE"/>
    <w:rsid w:val="00847B99"/>
    <w:rsid w:val="00853B67"/>
    <w:rsid w:val="00853D26"/>
    <w:rsid w:val="00863C19"/>
    <w:rsid w:val="00872F9D"/>
    <w:rsid w:val="00875BD3"/>
    <w:rsid w:val="008771D4"/>
    <w:rsid w:val="00885549"/>
    <w:rsid w:val="008900B3"/>
    <w:rsid w:val="00890228"/>
    <w:rsid w:val="00890550"/>
    <w:rsid w:val="00894B7C"/>
    <w:rsid w:val="008A49FB"/>
    <w:rsid w:val="008A500F"/>
    <w:rsid w:val="008A6E22"/>
    <w:rsid w:val="008A720E"/>
    <w:rsid w:val="008B34B2"/>
    <w:rsid w:val="008B7847"/>
    <w:rsid w:val="008B7C72"/>
    <w:rsid w:val="008C41DF"/>
    <w:rsid w:val="008C7848"/>
    <w:rsid w:val="008C7979"/>
    <w:rsid w:val="008D01AB"/>
    <w:rsid w:val="008D0950"/>
    <w:rsid w:val="008D17CF"/>
    <w:rsid w:val="008D1902"/>
    <w:rsid w:val="008D44D6"/>
    <w:rsid w:val="008D58AE"/>
    <w:rsid w:val="008E2B23"/>
    <w:rsid w:val="008E3099"/>
    <w:rsid w:val="008E34E8"/>
    <w:rsid w:val="008F6779"/>
    <w:rsid w:val="008F79E6"/>
    <w:rsid w:val="009378E9"/>
    <w:rsid w:val="009439A8"/>
    <w:rsid w:val="00943FA9"/>
    <w:rsid w:val="00945791"/>
    <w:rsid w:val="0095302B"/>
    <w:rsid w:val="0097178A"/>
    <w:rsid w:val="009738C9"/>
    <w:rsid w:val="00980ABC"/>
    <w:rsid w:val="00980F99"/>
    <w:rsid w:val="009822FE"/>
    <w:rsid w:val="00990006"/>
    <w:rsid w:val="009A035A"/>
    <w:rsid w:val="009A4129"/>
    <w:rsid w:val="009A4C0B"/>
    <w:rsid w:val="009A7BE1"/>
    <w:rsid w:val="009B0BFD"/>
    <w:rsid w:val="009B1229"/>
    <w:rsid w:val="009B1563"/>
    <w:rsid w:val="009B2D23"/>
    <w:rsid w:val="009B4657"/>
    <w:rsid w:val="009B4CF4"/>
    <w:rsid w:val="009C0A7D"/>
    <w:rsid w:val="009C27E9"/>
    <w:rsid w:val="009C3424"/>
    <w:rsid w:val="009C6922"/>
    <w:rsid w:val="009C7873"/>
    <w:rsid w:val="009D128C"/>
    <w:rsid w:val="009D223E"/>
    <w:rsid w:val="009D6AC3"/>
    <w:rsid w:val="009E223A"/>
    <w:rsid w:val="009F1ACA"/>
    <w:rsid w:val="00A00452"/>
    <w:rsid w:val="00A047B4"/>
    <w:rsid w:val="00A1281B"/>
    <w:rsid w:val="00A175D7"/>
    <w:rsid w:val="00A30761"/>
    <w:rsid w:val="00A331CF"/>
    <w:rsid w:val="00A360D8"/>
    <w:rsid w:val="00A42DB2"/>
    <w:rsid w:val="00A43037"/>
    <w:rsid w:val="00A43D20"/>
    <w:rsid w:val="00A44DF8"/>
    <w:rsid w:val="00A47013"/>
    <w:rsid w:val="00A47672"/>
    <w:rsid w:val="00A51CC9"/>
    <w:rsid w:val="00A546B7"/>
    <w:rsid w:val="00A615D0"/>
    <w:rsid w:val="00A707EE"/>
    <w:rsid w:val="00A7158B"/>
    <w:rsid w:val="00A77478"/>
    <w:rsid w:val="00A77888"/>
    <w:rsid w:val="00A86619"/>
    <w:rsid w:val="00A87425"/>
    <w:rsid w:val="00A87850"/>
    <w:rsid w:val="00A946F1"/>
    <w:rsid w:val="00A95473"/>
    <w:rsid w:val="00A95FE0"/>
    <w:rsid w:val="00A96912"/>
    <w:rsid w:val="00AA07C2"/>
    <w:rsid w:val="00AA4EB7"/>
    <w:rsid w:val="00AA7409"/>
    <w:rsid w:val="00AB0695"/>
    <w:rsid w:val="00AB0AFF"/>
    <w:rsid w:val="00AB1102"/>
    <w:rsid w:val="00AB21EF"/>
    <w:rsid w:val="00AB3391"/>
    <w:rsid w:val="00AB3E0C"/>
    <w:rsid w:val="00AB3EC3"/>
    <w:rsid w:val="00AB53DA"/>
    <w:rsid w:val="00AB572D"/>
    <w:rsid w:val="00AB5744"/>
    <w:rsid w:val="00AB6F77"/>
    <w:rsid w:val="00AC2202"/>
    <w:rsid w:val="00AC6808"/>
    <w:rsid w:val="00AD0D15"/>
    <w:rsid w:val="00AE07D6"/>
    <w:rsid w:val="00AE36AC"/>
    <w:rsid w:val="00AE3A2F"/>
    <w:rsid w:val="00AE46B3"/>
    <w:rsid w:val="00AF39D7"/>
    <w:rsid w:val="00AF7DFD"/>
    <w:rsid w:val="00B00F37"/>
    <w:rsid w:val="00B0411E"/>
    <w:rsid w:val="00B07ADE"/>
    <w:rsid w:val="00B07BCB"/>
    <w:rsid w:val="00B1004B"/>
    <w:rsid w:val="00B14AED"/>
    <w:rsid w:val="00B15537"/>
    <w:rsid w:val="00B160DE"/>
    <w:rsid w:val="00B17090"/>
    <w:rsid w:val="00B22144"/>
    <w:rsid w:val="00B24773"/>
    <w:rsid w:val="00B313D5"/>
    <w:rsid w:val="00B32C07"/>
    <w:rsid w:val="00B371DF"/>
    <w:rsid w:val="00B4077A"/>
    <w:rsid w:val="00B51EBD"/>
    <w:rsid w:val="00B52159"/>
    <w:rsid w:val="00B53C4C"/>
    <w:rsid w:val="00B56DEB"/>
    <w:rsid w:val="00B63BB6"/>
    <w:rsid w:val="00B7314F"/>
    <w:rsid w:val="00B74E11"/>
    <w:rsid w:val="00B80BA0"/>
    <w:rsid w:val="00B8128A"/>
    <w:rsid w:val="00B82103"/>
    <w:rsid w:val="00B86756"/>
    <w:rsid w:val="00B87C6C"/>
    <w:rsid w:val="00B93442"/>
    <w:rsid w:val="00B934C3"/>
    <w:rsid w:val="00BB0762"/>
    <w:rsid w:val="00BB38F8"/>
    <w:rsid w:val="00BB462A"/>
    <w:rsid w:val="00BC4414"/>
    <w:rsid w:val="00BC5EB7"/>
    <w:rsid w:val="00BC78B7"/>
    <w:rsid w:val="00BD139D"/>
    <w:rsid w:val="00BD1B24"/>
    <w:rsid w:val="00BD3349"/>
    <w:rsid w:val="00BE52FD"/>
    <w:rsid w:val="00BF00C2"/>
    <w:rsid w:val="00BF5A8A"/>
    <w:rsid w:val="00BF7E03"/>
    <w:rsid w:val="00C01A14"/>
    <w:rsid w:val="00C04DF4"/>
    <w:rsid w:val="00C057B5"/>
    <w:rsid w:val="00C1251C"/>
    <w:rsid w:val="00C14BAC"/>
    <w:rsid w:val="00C30754"/>
    <w:rsid w:val="00C3362E"/>
    <w:rsid w:val="00C35520"/>
    <w:rsid w:val="00C40127"/>
    <w:rsid w:val="00C44386"/>
    <w:rsid w:val="00C510B2"/>
    <w:rsid w:val="00C51F69"/>
    <w:rsid w:val="00C537F5"/>
    <w:rsid w:val="00C6600F"/>
    <w:rsid w:val="00C705E7"/>
    <w:rsid w:val="00C70C1A"/>
    <w:rsid w:val="00C73D3E"/>
    <w:rsid w:val="00C75558"/>
    <w:rsid w:val="00C76DF1"/>
    <w:rsid w:val="00C84013"/>
    <w:rsid w:val="00C85164"/>
    <w:rsid w:val="00CD2C0C"/>
    <w:rsid w:val="00CE2B0A"/>
    <w:rsid w:val="00CE6A51"/>
    <w:rsid w:val="00CF135D"/>
    <w:rsid w:val="00CF7747"/>
    <w:rsid w:val="00D029EC"/>
    <w:rsid w:val="00D049E8"/>
    <w:rsid w:val="00D04F73"/>
    <w:rsid w:val="00D0796F"/>
    <w:rsid w:val="00D11639"/>
    <w:rsid w:val="00D15D3C"/>
    <w:rsid w:val="00D2071E"/>
    <w:rsid w:val="00D208B3"/>
    <w:rsid w:val="00D23DD7"/>
    <w:rsid w:val="00D2537D"/>
    <w:rsid w:val="00D3528E"/>
    <w:rsid w:val="00D37028"/>
    <w:rsid w:val="00D50CA7"/>
    <w:rsid w:val="00D57C22"/>
    <w:rsid w:val="00D77B64"/>
    <w:rsid w:val="00D8339F"/>
    <w:rsid w:val="00D83778"/>
    <w:rsid w:val="00D90CEF"/>
    <w:rsid w:val="00DA4251"/>
    <w:rsid w:val="00DB08AC"/>
    <w:rsid w:val="00DB2D36"/>
    <w:rsid w:val="00DB7885"/>
    <w:rsid w:val="00DC167C"/>
    <w:rsid w:val="00DC6FD2"/>
    <w:rsid w:val="00DD3E35"/>
    <w:rsid w:val="00DD6557"/>
    <w:rsid w:val="00DE3B14"/>
    <w:rsid w:val="00DF4D61"/>
    <w:rsid w:val="00E00B68"/>
    <w:rsid w:val="00E06DFD"/>
    <w:rsid w:val="00E07210"/>
    <w:rsid w:val="00E0758B"/>
    <w:rsid w:val="00E127B6"/>
    <w:rsid w:val="00E17105"/>
    <w:rsid w:val="00E311D7"/>
    <w:rsid w:val="00E31503"/>
    <w:rsid w:val="00E365A4"/>
    <w:rsid w:val="00E3739A"/>
    <w:rsid w:val="00E411AB"/>
    <w:rsid w:val="00E41C24"/>
    <w:rsid w:val="00E453A0"/>
    <w:rsid w:val="00E46D35"/>
    <w:rsid w:val="00E47AD1"/>
    <w:rsid w:val="00E54E96"/>
    <w:rsid w:val="00E56E88"/>
    <w:rsid w:val="00E570AE"/>
    <w:rsid w:val="00E57489"/>
    <w:rsid w:val="00E62A95"/>
    <w:rsid w:val="00E6311A"/>
    <w:rsid w:val="00E66319"/>
    <w:rsid w:val="00E67DC8"/>
    <w:rsid w:val="00E76252"/>
    <w:rsid w:val="00E762B3"/>
    <w:rsid w:val="00E774DE"/>
    <w:rsid w:val="00E77946"/>
    <w:rsid w:val="00E869B6"/>
    <w:rsid w:val="00E92A5A"/>
    <w:rsid w:val="00E93E26"/>
    <w:rsid w:val="00E94D13"/>
    <w:rsid w:val="00E96A8E"/>
    <w:rsid w:val="00E97C6F"/>
    <w:rsid w:val="00EC0FD1"/>
    <w:rsid w:val="00EC31AC"/>
    <w:rsid w:val="00EC54B4"/>
    <w:rsid w:val="00ED3FA3"/>
    <w:rsid w:val="00ED3FED"/>
    <w:rsid w:val="00ED7345"/>
    <w:rsid w:val="00EE49CF"/>
    <w:rsid w:val="00EE4F93"/>
    <w:rsid w:val="00EF7AE9"/>
    <w:rsid w:val="00F0188C"/>
    <w:rsid w:val="00F04EAE"/>
    <w:rsid w:val="00F05728"/>
    <w:rsid w:val="00F14E7F"/>
    <w:rsid w:val="00F27883"/>
    <w:rsid w:val="00F34C33"/>
    <w:rsid w:val="00F367D0"/>
    <w:rsid w:val="00F40193"/>
    <w:rsid w:val="00F478CE"/>
    <w:rsid w:val="00F507BA"/>
    <w:rsid w:val="00F53094"/>
    <w:rsid w:val="00F54CD1"/>
    <w:rsid w:val="00F55091"/>
    <w:rsid w:val="00F62351"/>
    <w:rsid w:val="00F62820"/>
    <w:rsid w:val="00F63E49"/>
    <w:rsid w:val="00F649A9"/>
    <w:rsid w:val="00F64F31"/>
    <w:rsid w:val="00F72339"/>
    <w:rsid w:val="00F75A78"/>
    <w:rsid w:val="00F82170"/>
    <w:rsid w:val="00F82B21"/>
    <w:rsid w:val="00F82CE5"/>
    <w:rsid w:val="00F84C95"/>
    <w:rsid w:val="00F878BE"/>
    <w:rsid w:val="00F95C82"/>
    <w:rsid w:val="00FA08AC"/>
    <w:rsid w:val="00FB0AA9"/>
    <w:rsid w:val="00FB4627"/>
    <w:rsid w:val="00FB693E"/>
    <w:rsid w:val="00FC3804"/>
    <w:rsid w:val="00FD5328"/>
    <w:rsid w:val="00FD6DD4"/>
    <w:rsid w:val="00FE1DA7"/>
    <w:rsid w:val="00FF18A1"/>
    <w:rsid w:val="00FF3DC2"/>
    <w:rsid w:val="00FF47E9"/>
    <w:rsid w:val="00FF4945"/>
    <w:rsid w:val="01735EEC"/>
    <w:rsid w:val="01A2BDD8"/>
    <w:rsid w:val="02C69541"/>
    <w:rsid w:val="04F7550E"/>
    <w:rsid w:val="052410B4"/>
    <w:rsid w:val="05EB07CC"/>
    <w:rsid w:val="06EF5BD9"/>
    <w:rsid w:val="07295E2F"/>
    <w:rsid w:val="076B4A1E"/>
    <w:rsid w:val="0896915F"/>
    <w:rsid w:val="089CF12B"/>
    <w:rsid w:val="08AF4AFF"/>
    <w:rsid w:val="0951C3A0"/>
    <w:rsid w:val="0A488076"/>
    <w:rsid w:val="0B90C529"/>
    <w:rsid w:val="0DA3019D"/>
    <w:rsid w:val="0E0755AE"/>
    <w:rsid w:val="11661A9C"/>
    <w:rsid w:val="11964AA6"/>
    <w:rsid w:val="12F5C11B"/>
    <w:rsid w:val="146250F9"/>
    <w:rsid w:val="14985692"/>
    <w:rsid w:val="14A01CC2"/>
    <w:rsid w:val="1516A6A1"/>
    <w:rsid w:val="159D163D"/>
    <w:rsid w:val="1636283D"/>
    <w:rsid w:val="16A4F762"/>
    <w:rsid w:val="1853EC34"/>
    <w:rsid w:val="1BD6C29E"/>
    <w:rsid w:val="1E4D5FDD"/>
    <w:rsid w:val="1EB3E5B1"/>
    <w:rsid w:val="256FCB8E"/>
    <w:rsid w:val="25EB0AAC"/>
    <w:rsid w:val="2605D449"/>
    <w:rsid w:val="2613A14A"/>
    <w:rsid w:val="27538726"/>
    <w:rsid w:val="279B395B"/>
    <w:rsid w:val="2804A13A"/>
    <w:rsid w:val="2869EBDC"/>
    <w:rsid w:val="297C95F2"/>
    <w:rsid w:val="29D0DCB1"/>
    <w:rsid w:val="2A8A7C7C"/>
    <w:rsid w:val="2AE9107D"/>
    <w:rsid w:val="2BB6BDE6"/>
    <w:rsid w:val="2E0A385B"/>
    <w:rsid w:val="2F4205FF"/>
    <w:rsid w:val="2FA2EBB7"/>
    <w:rsid w:val="31375703"/>
    <w:rsid w:val="31916469"/>
    <w:rsid w:val="3227BBAB"/>
    <w:rsid w:val="34E0C82B"/>
    <w:rsid w:val="350AC545"/>
    <w:rsid w:val="368ABEAE"/>
    <w:rsid w:val="3CD16F55"/>
    <w:rsid w:val="3CE2E586"/>
    <w:rsid w:val="3F303C9B"/>
    <w:rsid w:val="4017B9DD"/>
    <w:rsid w:val="40446626"/>
    <w:rsid w:val="4118A4FA"/>
    <w:rsid w:val="413CF012"/>
    <w:rsid w:val="42FF2196"/>
    <w:rsid w:val="438960BB"/>
    <w:rsid w:val="450FB296"/>
    <w:rsid w:val="454F1407"/>
    <w:rsid w:val="45571C45"/>
    <w:rsid w:val="4628532E"/>
    <w:rsid w:val="46DC3BB0"/>
    <w:rsid w:val="472582F1"/>
    <w:rsid w:val="4874A806"/>
    <w:rsid w:val="48C60C03"/>
    <w:rsid w:val="49191E92"/>
    <w:rsid w:val="4970CB7C"/>
    <w:rsid w:val="499B2B2C"/>
    <w:rsid w:val="4ADBA76E"/>
    <w:rsid w:val="4BC3E321"/>
    <w:rsid w:val="4C3AFD06"/>
    <w:rsid w:val="4DDF4C1C"/>
    <w:rsid w:val="4DE5EDFE"/>
    <w:rsid w:val="4E9A45F8"/>
    <w:rsid w:val="4ED830DE"/>
    <w:rsid w:val="4EF9D1FE"/>
    <w:rsid w:val="4F382820"/>
    <w:rsid w:val="50A3381D"/>
    <w:rsid w:val="51B7BA0B"/>
    <w:rsid w:val="51C49B73"/>
    <w:rsid w:val="51CE3228"/>
    <w:rsid w:val="523DD1DA"/>
    <w:rsid w:val="52E7C3D7"/>
    <w:rsid w:val="52F7FCE0"/>
    <w:rsid w:val="531E3DBB"/>
    <w:rsid w:val="53AEA548"/>
    <w:rsid w:val="53F41679"/>
    <w:rsid w:val="5875A95B"/>
    <w:rsid w:val="591E764C"/>
    <w:rsid w:val="59933A64"/>
    <w:rsid w:val="5A0C0948"/>
    <w:rsid w:val="5A37EAF6"/>
    <w:rsid w:val="5A603546"/>
    <w:rsid w:val="5B5480E9"/>
    <w:rsid w:val="5B64D58C"/>
    <w:rsid w:val="5D6BF8C0"/>
    <w:rsid w:val="5DD09E29"/>
    <w:rsid w:val="5E3C21B3"/>
    <w:rsid w:val="5E75AE92"/>
    <w:rsid w:val="5F5E15FE"/>
    <w:rsid w:val="5FF87C07"/>
    <w:rsid w:val="6019B9B9"/>
    <w:rsid w:val="6033B086"/>
    <w:rsid w:val="618AA225"/>
    <w:rsid w:val="6243AEAB"/>
    <w:rsid w:val="629A10F6"/>
    <w:rsid w:val="63EE0DD4"/>
    <w:rsid w:val="6410E05F"/>
    <w:rsid w:val="646D8FD5"/>
    <w:rsid w:val="665F22AB"/>
    <w:rsid w:val="67E81DE4"/>
    <w:rsid w:val="683510A7"/>
    <w:rsid w:val="6A9A3FD9"/>
    <w:rsid w:val="6BB79D2E"/>
    <w:rsid w:val="6DD4666E"/>
    <w:rsid w:val="6E1ACEFD"/>
    <w:rsid w:val="6E61FA1F"/>
    <w:rsid w:val="6FD6A971"/>
    <w:rsid w:val="712CF802"/>
    <w:rsid w:val="71574B88"/>
    <w:rsid w:val="721B6207"/>
    <w:rsid w:val="7287AF73"/>
    <w:rsid w:val="73AAEC29"/>
    <w:rsid w:val="73D49F92"/>
    <w:rsid w:val="73FFA865"/>
    <w:rsid w:val="742152D3"/>
    <w:rsid w:val="753E74FB"/>
    <w:rsid w:val="75BD4CB2"/>
    <w:rsid w:val="760B540F"/>
    <w:rsid w:val="76ABE4E9"/>
    <w:rsid w:val="770DC5A6"/>
    <w:rsid w:val="7C4037E6"/>
    <w:rsid w:val="7D212C2E"/>
    <w:rsid w:val="7D5ACE0F"/>
    <w:rsid w:val="7DA38B10"/>
    <w:rsid w:val="7E910E85"/>
    <w:rsid w:val="7FFBC90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1A8CEA"/>
  <w15:docId w15:val="{2286021C-7039-4B46-AA6A-22665C67AC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2667B7"/>
    <w:pPr>
      <w:spacing w:before="120" w:after="120" w:line="300" w:lineRule="auto"/>
    </w:pPr>
  </w:style>
  <w:style w:type="paragraph" w:styleId="Heading1">
    <w:name w:val="heading 1"/>
    <w:basedOn w:val="Normal"/>
    <w:qFormat/>
    <w:pPr>
      <w:numPr>
        <w:numId w:val="12"/>
      </w:numPr>
      <w:spacing w:before="0" w:after="240" w:line="240" w:lineRule="auto"/>
      <w:outlineLvl w:val="0"/>
    </w:pPr>
    <w:rPr>
      <w:b/>
      <w:bCs/>
      <w:sz w:val="40"/>
      <w:szCs w:val="40"/>
    </w:rPr>
  </w:style>
  <w:style w:type="paragraph" w:styleId="Heading2">
    <w:name w:val="heading 2"/>
    <w:basedOn w:val="Normal"/>
    <w:link w:val="Heading2Char"/>
    <w:qFormat/>
    <w:pPr>
      <w:numPr>
        <w:ilvl w:val="1"/>
        <w:numId w:val="12"/>
      </w:numPr>
      <w:spacing w:line="240" w:lineRule="auto"/>
      <w:outlineLvl w:val="1"/>
    </w:pPr>
    <w:rPr>
      <w:b/>
      <w:bCs/>
    </w:rPr>
  </w:style>
  <w:style w:type="paragraph" w:styleId="Heading3">
    <w:name w:val="heading 3"/>
    <w:basedOn w:val="Normal"/>
    <w:link w:val="Heading3Char"/>
    <w:qFormat/>
    <w:pPr>
      <w:numPr>
        <w:ilvl w:val="2"/>
        <w:numId w:val="12"/>
      </w:numPr>
      <w:spacing w:line="240" w:lineRule="auto"/>
      <w:outlineLvl w:val="2"/>
    </w:pPr>
    <w:rPr>
      <w:b/>
      <w:bCs/>
    </w:rPr>
  </w:style>
  <w:style w:type="paragraph" w:styleId="Heading4">
    <w:name w:val="heading 4"/>
    <w:basedOn w:val="Normal"/>
    <w:next w:val="Normal"/>
    <w:link w:val="Heading4Char"/>
    <w:uiPriority w:val="9"/>
    <w:semiHidden/>
    <w:unhideWhenUsed/>
    <w:qFormat/>
    <w:rsid w:val="003B1C64"/>
    <w:pPr>
      <w:keepNext/>
      <w:keepLines/>
      <w:numPr>
        <w:ilvl w:val="3"/>
        <w:numId w:val="12"/>
      </w:numPr>
      <w:spacing w:before="40" w:after="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3B1C64"/>
    <w:pPr>
      <w:keepNext/>
      <w:keepLines/>
      <w:numPr>
        <w:ilvl w:val="4"/>
        <w:numId w:val="12"/>
      </w:numPr>
      <w:spacing w:before="40" w:after="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3B1C64"/>
    <w:pPr>
      <w:keepNext/>
      <w:keepLines/>
      <w:numPr>
        <w:ilvl w:val="5"/>
        <w:numId w:val="12"/>
      </w:numPr>
      <w:spacing w:before="40" w:after="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3B1C64"/>
    <w:pPr>
      <w:keepNext/>
      <w:keepLines/>
      <w:numPr>
        <w:ilvl w:val="6"/>
        <w:numId w:val="12"/>
      </w:numPr>
      <w:spacing w:before="40" w:after="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3B1C64"/>
    <w:pPr>
      <w:keepNext/>
      <w:keepLines/>
      <w:numPr>
        <w:ilvl w:val="7"/>
        <w:numId w:val="12"/>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3B1C64"/>
    <w:pPr>
      <w:keepNext/>
      <w:keepLines/>
      <w:numPr>
        <w:ilvl w:val="8"/>
        <w:numId w:val="12"/>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unhideWhenUsed/>
    <w:rPr>
      <w:vertAlign w:val="superscript"/>
    </w:rPr>
  </w:style>
  <w:style w:type="character" w:customStyle="1" w:styleId="HeaderStyle">
    <w:name w:val="Header_Style"/>
    <w:rPr>
      <w:b/>
      <w:bCs/>
      <w:i w:val="0"/>
      <w:iCs w:val="0"/>
      <w:caps w:val="0"/>
      <w:dstrike w:val="0"/>
      <w:sz w:val="32"/>
      <w:szCs w:val="32"/>
    </w:rPr>
  </w:style>
  <w:style w:type="character" w:customStyle="1" w:styleId="Titles">
    <w:name w:val="Titles"/>
    <w:rPr>
      <w:rFonts w:ascii="Arial" w:eastAsia="Arial" w:hAnsi="Arial" w:cs="Arial"/>
      <w:b/>
      <w:bCs/>
      <w:sz w:val="44"/>
      <w:szCs w:val="44"/>
    </w:rPr>
  </w:style>
  <w:style w:type="character" w:customStyle="1" w:styleId="CoverNormal">
    <w:name w:val="Cover_Normal"/>
    <w:rPr>
      <w:rFonts w:ascii="Arial" w:eastAsia="Arial" w:hAnsi="Arial" w:cs="Arial"/>
      <w:sz w:val="22"/>
      <w:szCs w:val="22"/>
    </w:rPr>
  </w:style>
  <w:style w:type="character" w:customStyle="1" w:styleId="Confidentiality">
    <w:name w:val="Confidentiality"/>
    <w:rPr>
      <w:rFonts w:ascii="Arial" w:eastAsia="Arial" w:hAnsi="Arial" w:cs="Arial"/>
      <w:sz w:val="18"/>
      <w:szCs w:val="18"/>
    </w:rPr>
  </w:style>
  <w:style w:type="character" w:customStyle="1" w:styleId="NormalFont">
    <w:name w:val="Normal_Font"/>
    <w:rPr>
      <w:rFonts w:ascii="Arial" w:eastAsia="Arial" w:hAnsi="Arial" w:cs="Arial"/>
      <w:sz w:val="22"/>
      <w:szCs w:val="22"/>
    </w:rPr>
  </w:style>
  <w:style w:type="character" w:customStyle="1" w:styleId="h1">
    <w:name w:val="h1"/>
    <w:rPr>
      <w:rFonts w:ascii="Arial" w:eastAsia="Arial" w:hAnsi="Arial" w:cs="Arial"/>
      <w:b/>
      <w:bCs/>
      <w:sz w:val="40"/>
      <w:szCs w:val="40"/>
    </w:rPr>
  </w:style>
  <w:style w:type="character" w:customStyle="1" w:styleId="h2">
    <w:name w:val="h2"/>
    <w:rPr>
      <w:rFonts w:ascii="Arial" w:eastAsia="Arial" w:hAnsi="Arial" w:cs="Arial"/>
      <w:b/>
      <w:bCs/>
      <w:sz w:val="24"/>
      <w:szCs w:val="24"/>
    </w:rPr>
  </w:style>
  <w:style w:type="character" w:customStyle="1" w:styleId="h3">
    <w:name w:val="h3"/>
    <w:rPr>
      <w:rFonts w:ascii="Arial" w:eastAsia="Arial" w:hAnsi="Arial" w:cs="Arial"/>
      <w:b/>
      <w:bCs/>
      <w:sz w:val="22"/>
      <w:szCs w:val="22"/>
    </w:rPr>
  </w:style>
  <w:style w:type="character" w:customStyle="1" w:styleId="SynopsisTitle">
    <w:name w:val="Synopsis_Title"/>
    <w:rPr>
      <w:rFonts w:ascii="Arial" w:eastAsia="Arial" w:hAnsi="Arial" w:cs="Arial"/>
      <w:b/>
      <w:bCs/>
      <w:sz w:val="24"/>
      <w:szCs w:val="24"/>
    </w:rPr>
  </w:style>
  <w:style w:type="character" w:customStyle="1" w:styleId="h2Cover">
    <w:name w:val="h2_Cover"/>
    <w:rPr>
      <w:rFonts w:ascii="Arial" w:eastAsia="Arial" w:hAnsi="Arial" w:cs="Arial"/>
      <w:b/>
      <w:bCs/>
      <w:sz w:val="22"/>
      <w:szCs w:val="22"/>
    </w:rPr>
  </w:style>
  <w:style w:type="character" w:customStyle="1" w:styleId="TableHeaderText">
    <w:name w:val="Table_Header_Text"/>
    <w:rPr>
      <w:rFonts w:ascii="Arial" w:eastAsia="Arial" w:hAnsi="Arial" w:cs="Arial"/>
      <w:b/>
      <w:bCs/>
      <w:sz w:val="24"/>
      <w:szCs w:val="24"/>
    </w:rPr>
  </w:style>
  <w:style w:type="character" w:customStyle="1" w:styleId="TableText">
    <w:name w:val="Table_Text"/>
    <w:rPr>
      <w:rFonts w:ascii="Arial" w:eastAsia="Arial" w:hAnsi="Arial" w:cs="Arial"/>
      <w:sz w:val="22"/>
      <w:szCs w:val="22"/>
    </w:rPr>
  </w:style>
  <w:style w:type="table" w:customStyle="1" w:styleId="TableWithoutBorder">
    <w:name w:val="Table_Without_Border"/>
    <w:uiPriority w:val="99"/>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50" w:type="dxa"/>
        <w:left w:w="50" w:type="dxa"/>
        <w:bottom w:w="50" w:type="dxa"/>
        <w:right w:w="50" w:type="dxa"/>
      </w:tblCellMar>
    </w:tblPr>
  </w:style>
  <w:style w:type="character" w:customStyle="1" w:styleId="tableheader">
    <w:name w:val="tableheader"/>
    <w:rPr>
      <w:rFonts w:ascii="Arial" w:eastAsia="Arial" w:hAnsi="Arial" w:cs="Arial"/>
      <w:b w:val="0"/>
      <w:bCs w:val="0"/>
      <w:color w:val="333333"/>
      <w:sz w:val="20"/>
      <w:szCs w:val="20"/>
    </w:rPr>
  </w:style>
  <w:style w:type="table" w:customStyle="1" w:styleId="HeaderStyledTable">
    <w:name w:val="Header Styled Table"/>
    <w:uiPriority w:val="99"/>
    <w:tblPr>
      <w:tblBorders>
        <w:top w:val="single" w:sz="6" w:space="0" w:color="CCCCCC"/>
        <w:left w:val="single" w:sz="6" w:space="0" w:color="CCCCCC"/>
        <w:bottom w:val="single" w:sz="6" w:space="0" w:color="CCCCCC"/>
        <w:right w:val="single" w:sz="6" w:space="0" w:color="CCCCCC"/>
        <w:insideH w:val="single" w:sz="6" w:space="0" w:color="CCCCCC"/>
        <w:insideV w:val="single" w:sz="6" w:space="0" w:color="CCCCCC"/>
      </w:tblBorders>
      <w:tblCellMar>
        <w:top w:w="140" w:type="dxa"/>
        <w:left w:w="80" w:type="dxa"/>
        <w:bottom w:w="0" w:type="dxa"/>
        <w:right w:w="80" w:type="dxa"/>
      </w:tblCellMar>
    </w:tblPr>
    <w:tblStylePr w:type="firstRow">
      <w:tblPr/>
      <w:tcPr>
        <w:tcBorders>
          <w:bottom w:val="single" w:sz="18" w:space="0" w:color="CCCCCC"/>
        </w:tcBorders>
        <w:shd w:val="clear" w:color="auto" w:fill="F7F7F7"/>
      </w:tcPr>
    </w:tblStylePr>
  </w:style>
  <w:style w:type="paragraph" w:customStyle="1" w:styleId="SpacingSmallAlignleft">
    <w:name w:val="Spacing_Small_Align_left"/>
    <w:basedOn w:val="Normal"/>
    <w:pPr>
      <w:spacing w:line="240" w:lineRule="auto"/>
    </w:pPr>
  </w:style>
  <w:style w:type="paragraph" w:customStyle="1" w:styleId="SpacingSmallAlignCenter">
    <w:name w:val="Spacing_Small_Align_Center"/>
    <w:basedOn w:val="Normal"/>
    <w:pPr>
      <w:spacing w:after="0" w:line="240" w:lineRule="auto"/>
      <w:jc w:val="center"/>
    </w:pPr>
  </w:style>
  <w:style w:type="paragraph" w:customStyle="1" w:styleId="SpacingMediumAlignCenter">
    <w:name w:val="Spacing_Medium_Align_Center"/>
    <w:basedOn w:val="Normal"/>
    <w:pPr>
      <w:spacing w:before="0" w:after="360"/>
      <w:jc w:val="center"/>
    </w:pPr>
  </w:style>
  <w:style w:type="paragraph" w:customStyle="1" w:styleId="SpacingMediumAfterAlignLeft">
    <w:name w:val="Spacing_Medium_After_Align_Left"/>
    <w:basedOn w:val="Normal"/>
    <w:pPr>
      <w:spacing w:before="0" w:after="240" w:line="240" w:lineRule="auto"/>
    </w:pPr>
  </w:style>
  <w:style w:type="paragraph" w:customStyle="1" w:styleId="SpacingLargeAfterAlignCenter">
    <w:name w:val="Spacing_Large_After_Align_Center"/>
    <w:basedOn w:val="Normal"/>
    <w:pPr>
      <w:spacing w:after="480"/>
      <w:jc w:val="center"/>
    </w:pPr>
  </w:style>
  <w:style w:type="paragraph" w:customStyle="1" w:styleId="SpacingLargeAfterAlignLeft">
    <w:name w:val="Spacing_Large_After_Align_Left"/>
    <w:basedOn w:val="Normal"/>
    <w:pPr>
      <w:spacing w:before="0" w:after="500"/>
    </w:pPr>
  </w:style>
  <w:style w:type="paragraph" w:customStyle="1" w:styleId="TableTextAlignLeft">
    <w:name w:val="Table_Text_Align_Left"/>
    <w:basedOn w:val="Normal"/>
    <w:pPr>
      <w:spacing w:before="102" w:after="102"/>
    </w:pPr>
  </w:style>
  <w:style w:type="paragraph" w:customStyle="1" w:styleId="TableTextAlignCenter">
    <w:name w:val="Table_Text_Align_Center"/>
    <w:basedOn w:val="Normal"/>
    <w:pPr>
      <w:spacing w:before="102" w:after="102"/>
    </w:pPr>
  </w:style>
  <w:style w:type="paragraph" w:customStyle="1" w:styleId="FooterStyle">
    <w:name w:val="Footer_Style"/>
    <w:basedOn w:val="Normal"/>
    <w:pPr>
      <w:spacing w:after="100"/>
      <w:jc w:val="center"/>
    </w:pPr>
  </w:style>
  <w:style w:type="table" w:customStyle="1" w:styleId="HeaderTable">
    <w:name w:val="Header Table"/>
    <w:uiPriority w:val="99"/>
    <w:tblPr>
      <w:tblCellMar>
        <w:top w:w="0" w:type="dxa"/>
        <w:left w:w="0" w:type="dxa"/>
        <w:bottom w:w="0" w:type="dxa"/>
        <w:right w:w="0" w:type="dxa"/>
      </w:tblCellMar>
    </w:tblPr>
  </w:style>
  <w:style w:type="character" w:customStyle="1" w:styleId="Heading4Char">
    <w:name w:val="Heading 4 Char"/>
    <w:basedOn w:val="DefaultParagraphFont"/>
    <w:link w:val="Heading4"/>
    <w:uiPriority w:val="9"/>
    <w:semiHidden/>
    <w:rsid w:val="003B1C64"/>
    <w:rPr>
      <w:rFonts w:asciiTheme="majorHAnsi" w:eastAsiaTheme="majorEastAsia" w:hAnsiTheme="majorHAnsi" w:cstheme="majorBidi"/>
      <w:i/>
      <w:iCs/>
      <w:color w:val="365F91" w:themeColor="accent1" w:themeShade="BF"/>
    </w:rPr>
  </w:style>
  <w:style w:type="character" w:customStyle="1" w:styleId="Heading5Char">
    <w:name w:val="Heading 5 Char"/>
    <w:basedOn w:val="DefaultParagraphFont"/>
    <w:link w:val="Heading5"/>
    <w:uiPriority w:val="9"/>
    <w:semiHidden/>
    <w:rsid w:val="003B1C64"/>
    <w:rPr>
      <w:rFonts w:asciiTheme="majorHAnsi" w:eastAsiaTheme="majorEastAsia" w:hAnsiTheme="majorHAnsi" w:cstheme="majorBidi"/>
      <w:color w:val="365F91" w:themeColor="accent1" w:themeShade="BF"/>
    </w:rPr>
  </w:style>
  <w:style w:type="character" w:customStyle="1" w:styleId="Heading6Char">
    <w:name w:val="Heading 6 Char"/>
    <w:basedOn w:val="DefaultParagraphFont"/>
    <w:link w:val="Heading6"/>
    <w:uiPriority w:val="9"/>
    <w:semiHidden/>
    <w:rsid w:val="003B1C64"/>
    <w:rPr>
      <w:rFonts w:asciiTheme="majorHAnsi" w:eastAsiaTheme="majorEastAsia" w:hAnsiTheme="majorHAnsi" w:cstheme="majorBidi"/>
      <w:color w:val="243F60" w:themeColor="accent1" w:themeShade="7F"/>
    </w:rPr>
  </w:style>
  <w:style w:type="character" w:customStyle="1" w:styleId="Heading7Char">
    <w:name w:val="Heading 7 Char"/>
    <w:basedOn w:val="DefaultParagraphFont"/>
    <w:link w:val="Heading7"/>
    <w:uiPriority w:val="9"/>
    <w:semiHidden/>
    <w:rsid w:val="003B1C64"/>
    <w:rPr>
      <w:rFonts w:asciiTheme="majorHAnsi" w:eastAsiaTheme="majorEastAsia" w:hAnsiTheme="majorHAnsi" w:cstheme="majorBidi"/>
      <w:i/>
      <w:iCs/>
      <w:color w:val="243F60" w:themeColor="accent1" w:themeShade="7F"/>
    </w:rPr>
  </w:style>
  <w:style w:type="character" w:customStyle="1" w:styleId="Heading8Char">
    <w:name w:val="Heading 8 Char"/>
    <w:basedOn w:val="DefaultParagraphFont"/>
    <w:link w:val="Heading8"/>
    <w:uiPriority w:val="9"/>
    <w:semiHidden/>
    <w:rsid w:val="003B1C64"/>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3B1C64"/>
    <w:rPr>
      <w:rFonts w:asciiTheme="majorHAnsi" w:eastAsiaTheme="majorEastAsia" w:hAnsiTheme="majorHAnsi" w:cstheme="majorBidi"/>
      <w:i/>
      <w:iCs/>
      <w:color w:val="272727" w:themeColor="text1" w:themeTint="D8"/>
      <w:sz w:val="21"/>
      <w:szCs w:val="21"/>
    </w:rPr>
  </w:style>
  <w:style w:type="paragraph" w:styleId="TOCHeading">
    <w:name w:val="TOC Heading"/>
    <w:basedOn w:val="Heading1"/>
    <w:next w:val="Normal"/>
    <w:uiPriority w:val="39"/>
    <w:unhideWhenUsed/>
    <w:qFormat/>
    <w:rsid w:val="00194C76"/>
    <w:pPr>
      <w:keepNext/>
      <w:keepLines/>
      <w:numPr>
        <w:numId w:val="0"/>
      </w:numPr>
      <w:spacing w:before="240" w:after="0" w:line="259" w:lineRule="auto"/>
      <w:outlineLvl w:val="9"/>
    </w:pPr>
    <w:rPr>
      <w:rFonts w:asciiTheme="majorHAnsi" w:eastAsiaTheme="majorEastAsia" w:hAnsiTheme="majorHAnsi" w:cstheme="majorBidi"/>
      <w:b w:val="0"/>
      <w:bCs w:val="0"/>
      <w:color w:val="365F91" w:themeColor="accent1" w:themeShade="BF"/>
      <w:sz w:val="32"/>
      <w:szCs w:val="32"/>
    </w:rPr>
  </w:style>
  <w:style w:type="paragraph" w:styleId="TOC1">
    <w:name w:val="toc 1"/>
    <w:basedOn w:val="Normal"/>
    <w:next w:val="Normal"/>
    <w:autoRedefine/>
    <w:uiPriority w:val="39"/>
    <w:unhideWhenUsed/>
    <w:rsid w:val="00475BC2"/>
    <w:pPr>
      <w:tabs>
        <w:tab w:val="right" w:leader="dot" w:pos="9015"/>
      </w:tabs>
      <w:spacing w:after="100"/>
    </w:pPr>
  </w:style>
  <w:style w:type="paragraph" w:styleId="TOC2">
    <w:name w:val="toc 2"/>
    <w:basedOn w:val="Normal"/>
    <w:next w:val="Normal"/>
    <w:autoRedefine/>
    <w:uiPriority w:val="39"/>
    <w:unhideWhenUsed/>
    <w:rsid w:val="00194C76"/>
    <w:pPr>
      <w:spacing w:after="100"/>
      <w:ind w:left="220"/>
    </w:pPr>
  </w:style>
  <w:style w:type="character" w:styleId="Hyperlink">
    <w:name w:val="Hyperlink"/>
    <w:basedOn w:val="DefaultParagraphFont"/>
    <w:uiPriority w:val="99"/>
    <w:unhideWhenUsed/>
    <w:rsid w:val="00194C76"/>
    <w:rPr>
      <w:color w:val="0000FF" w:themeColor="hyperlink"/>
      <w:u w:val="single"/>
    </w:rPr>
  </w:style>
  <w:style w:type="paragraph" w:styleId="Header">
    <w:name w:val="header"/>
    <w:basedOn w:val="Normal"/>
    <w:link w:val="HeaderChar"/>
    <w:uiPriority w:val="99"/>
    <w:unhideWhenUsed/>
    <w:rsid w:val="0055151D"/>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55151D"/>
  </w:style>
  <w:style w:type="paragraph" w:styleId="Footer">
    <w:name w:val="footer"/>
    <w:basedOn w:val="Normal"/>
    <w:link w:val="FooterChar"/>
    <w:uiPriority w:val="99"/>
    <w:unhideWhenUsed/>
    <w:rsid w:val="0055151D"/>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55151D"/>
  </w:style>
  <w:style w:type="paragraph" w:styleId="ListParagraph">
    <w:name w:val="List Paragraph"/>
    <w:basedOn w:val="Normal"/>
    <w:uiPriority w:val="34"/>
    <w:qFormat/>
    <w:rsid w:val="006C5BD9"/>
    <w:pPr>
      <w:ind w:left="720"/>
      <w:contextualSpacing/>
    </w:pPr>
  </w:style>
  <w:style w:type="paragraph" w:styleId="BalloonText">
    <w:name w:val="Balloon Text"/>
    <w:basedOn w:val="Normal"/>
    <w:link w:val="BalloonTextChar"/>
    <w:uiPriority w:val="99"/>
    <w:semiHidden/>
    <w:unhideWhenUsed/>
    <w:rsid w:val="00AF39D7"/>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F39D7"/>
    <w:rPr>
      <w:rFonts w:ascii="Segoe UI" w:hAnsi="Segoe UI" w:cs="Segoe UI"/>
      <w:sz w:val="18"/>
      <w:szCs w:val="18"/>
    </w:rPr>
  </w:style>
  <w:style w:type="paragraph" w:styleId="NormalWeb">
    <w:name w:val="Normal (Web)"/>
    <w:basedOn w:val="Normal"/>
    <w:uiPriority w:val="99"/>
    <w:unhideWhenUsed/>
    <w:rsid w:val="00816ED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ormprotocolhelpcontent">
    <w:name w:val="form_protocol_help_content"/>
    <w:basedOn w:val="DefaultParagraphFont"/>
    <w:rsid w:val="00980ABC"/>
  </w:style>
  <w:style w:type="paragraph" w:styleId="TOC3">
    <w:name w:val="toc 3"/>
    <w:basedOn w:val="Normal"/>
    <w:next w:val="Normal"/>
    <w:autoRedefine/>
    <w:uiPriority w:val="39"/>
    <w:unhideWhenUsed/>
    <w:rsid w:val="0060719A"/>
    <w:pPr>
      <w:spacing w:after="100"/>
      <w:ind w:left="440"/>
    </w:pPr>
  </w:style>
  <w:style w:type="table" w:styleId="TableGrid">
    <w:name w:val="Table Grid"/>
    <w:basedOn w:val="TableNormal"/>
    <w:uiPriority w:val="59"/>
    <w:rsid w:val="00F0572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6A3F05"/>
    <w:pPr>
      <w:spacing w:after="0" w:line="240" w:lineRule="auto"/>
    </w:pPr>
  </w:style>
  <w:style w:type="character" w:customStyle="1" w:styleId="Heading2Char">
    <w:name w:val="Heading 2 Char"/>
    <w:basedOn w:val="DefaultParagraphFont"/>
    <w:link w:val="Heading2"/>
    <w:rsid w:val="00F04EAE"/>
    <w:rPr>
      <w:b/>
      <w:bCs/>
    </w:rPr>
  </w:style>
  <w:style w:type="character" w:customStyle="1" w:styleId="Heading3Char">
    <w:name w:val="Heading 3 Char"/>
    <w:basedOn w:val="DefaultParagraphFont"/>
    <w:link w:val="Heading3"/>
    <w:rsid w:val="009E223A"/>
    <w:rPr>
      <w:b/>
      <w:bCs/>
    </w:rPr>
  </w:style>
  <w:style w:type="character" w:customStyle="1" w:styleId="normaltextrun">
    <w:name w:val="normaltextrun"/>
    <w:basedOn w:val="DefaultParagraphFont"/>
    <w:rsid w:val="00304560"/>
  </w:style>
  <w:style w:type="character" w:customStyle="1" w:styleId="eop">
    <w:name w:val="eop"/>
    <w:basedOn w:val="DefaultParagraphFont"/>
    <w:rsid w:val="00304560"/>
  </w:style>
  <w:style w:type="character" w:styleId="CommentReference">
    <w:name w:val="annotation reference"/>
    <w:basedOn w:val="DefaultParagraphFont"/>
    <w:uiPriority w:val="99"/>
    <w:semiHidden/>
    <w:unhideWhenUsed/>
    <w:rsid w:val="009B2D23"/>
    <w:rPr>
      <w:sz w:val="16"/>
      <w:szCs w:val="16"/>
    </w:rPr>
  </w:style>
  <w:style w:type="paragraph" w:styleId="CommentText">
    <w:name w:val="annotation text"/>
    <w:basedOn w:val="Normal"/>
    <w:link w:val="CommentTextChar"/>
    <w:uiPriority w:val="99"/>
    <w:unhideWhenUsed/>
    <w:rsid w:val="009B2D23"/>
    <w:pPr>
      <w:spacing w:line="240" w:lineRule="auto"/>
    </w:pPr>
    <w:rPr>
      <w:sz w:val="20"/>
      <w:szCs w:val="20"/>
    </w:rPr>
  </w:style>
  <w:style w:type="character" w:customStyle="1" w:styleId="CommentTextChar">
    <w:name w:val="Comment Text Char"/>
    <w:basedOn w:val="DefaultParagraphFont"/>
    <w:link w:val="CommentText"/>
    <w:uiPriority w:val="99"/>
    <w:rsid w:val="009B2D23"/>
    <w:rPr>
      <w:sz w:val="20"/>
      <w:szCs w:val="20"/>
    </w:rPr>
  </w:style>
  <w:style w:type="paragraph" w:styleId="CommentSubject">
    <w:name w:val="annotation subject"/>
    <w:basedOn w:val="CommentText"/>
    <w:next w:val="CommentText"/>
    <w:link w:val="CommentSubjectChar"/>
    <w:uiPriority w:val="99"/>
    <w:semiHidden/>
    <w:unhideWhenUsed/>
    <w:rsid w:val="009B2D23"/>
    <w:rPr>
      <w:b/>
      <w:bCs/>
    </w:rPr>
  </w:style>
  <w:style w:type="character" w:customStyle="1" w:styleId="CommentSubjectChar">
    <w:name w:val="Comment Subject Char"/>
    <w:basedOn w:val="CommentTextChar"/>
    <w:link w:val="CommentSubject"/>
    <w:uiPriority w:val="99"/>
    <w:semiHidden/>
    <w:rsid w:val="009B2D2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9781965">
      <w:bodyDiv w:val="1"/>
      <w:marLeft w:val="0"/>
      <w:marRight w:val="0"/>
      <w:marTop w:val="0"/>
      <w:marBottom w:val="0"/>
      <w:divBdr>
        <w:top w:val="none" w:sz="0" w:space="0" w:color="auto"/>
        <w:left w:val="none" w:sz="0" w:space="0" w:color="auto"/>
        <w:bottom w:val="none" w:sz="0" w:space="0" w:color="auto"/>
        <w:right w:val="none" w:sz="0" w:space="0" w:color="auto"/>
      </w:divBdr>
    </w:div>
    <w:div w:id="549611434">
      <w:bodyDiv w:val="1"/>
      <w:marLeft w:val="0"/>
      <w:marRight w:val="0"/>
      <w:marTop w:val="0"/>
      <w:marBottom w:val="0"/>
      <w:divBdr>
        <w:top w:val="none" w:sz="0" w:space="0" w:color="auto"/>
        <w:left w:val="none" w:sz="0" w:space="0" w:color="auto"/>
        <w:bottom w:val="none" w:sz="0" w:space="0" w:color="auto"/>
        <w:right w:val="none" w:sz="0" w:space="0" w:color="auto"/>
      </w:divBdr>
      <w:divsChild>
        <w:div w:id="1396854387">
          <w:marLeft w:val="0"/>
          <w:marRight w:val="0"/>
          <w:marTop w:val="0"/>
          <w:marBottom w:val="0"/>
          <w:divBdr>
            <w:top w:val="none" w:sz="0" w:space="0" w:color="auto"/>
            <w:left w:val="none" w:sz="0" w:space="0" w:color="auto"/>
            <w:bottom w:val="none" w:sz="0" w:space="0" w:color="auto"/>
            <w:right w:val="none" w:sz="0" w:space="0" w:color="auto"/>
          </w:divBdr>
        </w:div>
      </w:divsChild>
    </w:div>
    <w:div w:id="8708032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commentsExtended" Target="commentsExtended.xm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comments" Target="comment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books.google.com/books?hl=en&amp;lr=&amp;id=D6j3oydmS3AC&amp;oi=fnd&amp;pg=PA168&amp;dq=hidden+hypoxemia+pulse+oximetry&amp;ots=1MPTxADsds&amp;sig=RWGzhrcidEHX-6DWd93PcrYqWJs" TargetMode="External"/><Relationship Id="rId5" Type="http://schemas.openxmlformats.org/officeDocument/2006/relationships/numbering" Target="numbering.xml"/><Relationship Id="rId15" Type="http://schemas.microsoft.com/office/2018/08/relationships/commentsExtensible" Target="commentsExtensible.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6/09/relationships/commentsIds" Target="commentsIds.xml"/><Relationship Id="rId22" Type="http://schemas.microsoft.com/office/2020/10/relationships/intelligence" Target="intelligence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D3ED5B328D9364C82D12F3B34150D64" ma:contentTypeVersion="2" ma:contentTypeDescription="Create a new document." ma:contentTypeScope="" ma:versionID="21fb399d9023cd01d46bc30d0f73dc3b">
  <xsd:schema xmlns:xsd="http://www.w3.org/2001/XMLSchema" xmlns:xs="http://www.w3.org/2001/XMLSchema" xmlns:p="http://schemas.microsoft.com/office/2006/metadata/properties" xmlns:ns2="ee26ed13-9e7b-4e78-9c86-797f052ae45e" targetNamespace="http://schemas.microsoft.com/office/2006/metadata/properties" ma:root="true" ma:fieldsID="136ef5b0d1ce6812bf880091dc8c7520" ns2:_="">
    <xsd:import namespace="ee26ed13-9e7b-4e78-9c86-797f052ae45e"/>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e26ed13-9e7b-4e78-9c86-797f052ae45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472B0D-2985-46FC-8D44-657D699E3C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e26ed13-9e7b-4e78-9c86-797f052ae4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97C9075-2AD6-429D-87A3-F53C70F6749B}">
  <ds:schemaRefs>
    <ds:schemaRef ds:uri="http://schemas.microsoft.com/sharepoint/v3/contenttype/forms"/>
  </ds:schemaRefs>
</ds:datastoreItem>
</file>

<file path=customXml/itemProps3.xml><?xml version="1.0" encoding="utf-8"?>
<ds:datastoreItem xmlns:ds="http://schemas.openxmlformats.org/officeDocument/2006/customXml" ds:itemID="{73A20269-1710-44C9-A365-569BD8155C41}">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F65B88D8-721C-40F4-91E2-D8BF736D581C}">
  <ds:schemaRefs>
    <ds:schemaRef ds:uri="http://schemas.openxmlformats.org/officeDocument/2006/bibliography"/>
  </ds:schemaRefs>
</ds:datastoreItem>
</file>

<file path=docMetadata/LabelInfo.xml><?xml version="1.0" encoding="utf-8"?>
<clbl:labelList xmlns:clbl="http://schemas.microsoft.com/office/2020/mipLabelMetadata">
  <clbl:label id="{dd8cbebb-2139-4df8-b411-4e3e87abeb5c}" enabled="0" method="" siteId="{dd8cbebb-2139-4df8-b411-4e3e87abeb5c}" removed="1"/>
</clbl:labelList>
</file>

<file path=docProps/app.xml><?xml version="1.0" encoding="utf-8"?>
<Properties xmlns="http://schemas.openxmlformats.org/officeDocument/2006/extended-properties" xmlns:vt="http://schemas.openxmlformats.org/officeDocument/2006/docPropsVTypes">
  <Template>Normal.dotm</Template>
  <TotalTime>1</TotalTime>
  <Pages>24</Pages>
  <Words>6851</Words>
  <Characters>37889</Characters>
  <Application>Microsoft Office Word</Application>
  <DocSecurity>0</DocSecurity>
  <Lines>789</Lines>
  <Paragraphs>447</Paragraphs>
  <ScaleCrop>false</ScaleCrop>
  <Manager/>
  <Company/>
  <LinksUpToDate>false</LinksUpToDate>
  <CharactersWithSpaces>44293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 Monika</dc:creator>
  <cp:keywords/>
  <dc:description/>
  <cp:lastModifiedBy>Brea Sanders</cp:lastModifiedBy>
  <cp:revision>3</cp:revision>
  <dcterms:created xsi:type="dcterms:W3CDTF">2026-06-15T19:46:00Z</dcterms:created>
  <dcterms:modified xsi:type="dcterms:W3CDTF">2026-06-15T19:47:00Z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0x010100BD3ED5B328D9364C82D12F3B34150D64</vt:lpwstr>
  </property>
</Properties>
</file>